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F42E" w14:textId="5C919602" w:rsidR="004A0B0D" w:rsidRPr="00DE4A2D" w:rsidRDefault="004A0B0D" w:rsidP="004A0B0D">
      <w:pPr>
        <w:tabs>
          <w:tab w:val="clear" w:pos="567"/>
          <w:tab w:val="clear" w:pos="1134"/>
          <w:tab w:val="clear" w:pos="1701"/>
        </w:tabs>
        <w:overflowPunct/>
        <w:autoSpaceDE/>
        <w:autoSpaceDN/>
        <w:adjustRightInd/>
        <w:spacing w:after="200" w:line="276" w:lineRule="auto"/>
        <w:jc w:val="left"/>
        <w:textAlignment w:val="auto"/>
        <w:rPr>
          <w:b/>
          <w:sz w:val="28"/>
          <w:szCs w:val="28"/>
          <w:lang w:val="en-GB"/>
        </w:rPr>
      </w:pPr>
      <w:r w:rsidRPr="00DE4A2D">
        <w:rPr>
          <w:b/>
          <w:sz w:val="28"/>
          <w:szCs w:val="28"/>
          <w:lang w:val="en-GB"/>
        </w:rPr>
        <w:t xml:space="preserve">Appendix </w:t>
      </w:r>
      <w:r w:rsidR="002F6A72" w:rsidRPr="00DE4A2D">
        <w:rPr>
          <w:b/>
          <w:sz w:val="28"/>
          <w:szCs w:val="28"/>
          <w:lang w:val="en-GB"/>
        </w:rPr>
        <w:t>2</w:t>
      </w:r>
      <w:r w:rsidRPr="00DE4A2D">
        <w:rPr>
          <w:b/>
          <w:sz w:val="28"/>
          <w:szCs w:val="28"/>
          <w:lang w:val="en-GB"/>
        </w:rPr>
        <w:t>:</w:t>
      </w:r>
    </w:p>
    <w:p w14:paraId="388C80BF" w14:textId="3EA5F8FE" w:rsidR="004A0B0D" w:rsidRDefault="004A0B0D"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r w:rsidRPr="00AD2ACB">
        <w:rPr>
          <w:b/>
          <w:sz w:val="22"/>
          <w:szCs w:val="22"/>
          <w:lang w:val="en-GB"/>
        </w:rPr>
        <w:t>Tender for Purchase of a new SEM with automated miner</w:t>
      </w:r>
      <w:r w:rsidR="00DE4A2D">
        <w:rPr>
          <w:b/>
          <w:sz w:val="22"/>
          <w:szCs w:val="22"/>
          <w:lang w:val="en-GB"/>
        </w:rPr>
        <w:t>a</w:t>
      </w:r>
      <w:r w:rsidRPr="00AD2ACB">
        <w:rPr>
          <w:b/>
          <w:sz w:val="22"/>
          <w:szCs w:val="22"/>
          <w:lang w:val="en-GB"/>
        </w:rPr>
        <w:t>logy analysis software</w:t>
      </w:r>
    </w:p>
    <w:p w14:paraId="0133F8EE" w14:textId="781E3F32" w:rsidR="0023568F" w:rsidRPr="00676575" w:rsidRDefault="0023568F" w:rsidP="0023568F">
      <w:pPr>
        <w:tabs>
          <w:tab w:val="clear" w:pos="567"/>
          <w:tab w:val="clear" w:pos="1134"/>
          <w:tab w:val="clear" w:pos="1701"/>
        </w:tabs>
        <w:overflowPunct/>
        <w:autoSpaceDE/>
        <w:autoSpaceDN/>
        <w:adjustRightInd/>
        <w:spacing w:after="200" w:line="276" w:lineRule="auto"/>
        <w:jc w:val="left"/>
        <w:textAlignment w:val="auto"/>
        <w:rPr>
          <w:lang w:val="en-GB"/>
        </w:rPr>
      </w:pPr>
      <w:r>
        <w:rPr>
          <w:lang w:val="en-GB"/>
        </w:rPr>
        <w:t>The tenderers are requested to use this template only for their description of the offered instrument</w:t>
      </w:r>
      <w:r w:rsidR="003D3910">
        <w:rPr>
          <w:lang w:val="en-GB"/>
        </w:rPr>
        <w:t>, collaboration, training and documentation</w:t>
      </w:r>
      <w:r>
        <w:rPr>
          <w:lang w:val="en-GB"/>
        </w:rPr>
        <w:t xml:space="preserve"> according to the </w:t>
      </w:r>
      <w:r w:rsidR="00744083">
        <w:rPr>
          <w:lang w:val="en-GB"/>
        </w:rPr>
        <w:t xml:space="preserve">minimum requirements, the </w:t>
      </w:r>
      <w:r>
        <w:rPr>
          <w:lang w:val="en-GB"/>
        </w:rPr>
        <w:t xml:space="preserve">competitive requirements </w:t>
      </w:r>
      <w:r w:rsidR="002F4B20">
        <w:rPr>
          <w:lang w:val="en-GB"/>
        </w:rPr>
        <w:t xml:space="preserve">and the collaboration criterion </w:t>
      </w:r>
      <w:r>
        <w:rPr>
          <w:lang w:val="en-GB"/>
        </w:rPr>
        <w:t>given by GEUS (Appendix 1, paragraph</w:t>
      </w:r>
      <w:r w:rsidR="00744083">
        <w:rPr>
          <w:lang w:val="en-GB"/>
        </w:rPr>
        <w:t xml:space="preserve"> 2.1,</w:t>
      </w:r>
      <w:r>
        <w:rPr>
          <w:lang w:val="en-GB"/>
        </w:rPr>
        <w:t xml:space="preserve"> 2.2</w:t>
      </w:r>
      <w:r w:rsidR="003D3910">
        <w:rPr>
          <w:lang w:val="en-GB"/>
        </w:rPr>
        <w:t>,</w:t>
      </w:r>
      <w:r w:rsidR="002F4B20">
        <w:rPr>
          <w:lang w:val="en-GB"/>
        </w:rPr>
        <w:t xml:space="preserve"> 3</w:t>
      </w:r>
      <w:r w:rsidR="0030023E">
        <w:rPr>
          <w:lang w:val="en-GB"/>
        </w:rPr>
        <w:t>, 4</w:t>
      </w:r>
      <w:bookmarkStart w:id="0" w:name="_GoBack"/>
      <w:bookmarkEnd w:id="0"/>
      <w:r>
        <w:rPr>
          <w:lang w:val="en-GB"/>
        </w:rPr>
        <w:t>).</w:t>
      </w:r>
    </w:p>
    <w:p w14:paraId="41E17842" w14:textId="77777777" w:rsidR="0023568F" w:rsidRDefault="0023568F"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p>
    <w:tbl>
      <w:tblPr>
        <w:tblStyle w:val="Tabel-Gitter"/>
        <w:tblW w:w="0" w:type="auto"/>
        <w:tblInd w:w="0" w:type="dxa"/>
        <w:tblCellMar>
          <w:top w:w="57" w:type="dxa"/>
          <w:bottom w:w="57" w:type="dxa"/>
        </w:tblCellMar>
        <w:tblLook w:val="04A0" w:firstRow="1" w:lastRow="0" w:firstColumn="1" w:lastColumn="0" w:noHBand="0" w:noVBand="1"/>
      </w:tblPr>
      <w:tblGrid>
        <w:gridCol w:w="3061"/>
        <w:gridCol w:w="6344"/>
      </w:tblGrid>
      <w:tr w:rsidR="000813DD" w:rsidRPr="0030023E" w14:paraId="207D8BCB" w14:textId="77777777" w:rsidTr="001B6C65">
        <w:trPr>
          <w:trHeight w:val="330"/>
        </w:trPr>
        <w:tc>
          <w:tcPr>
            <w:tcW w:w="306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1CF65DB" w14:textId="77777777" w:rsidR="000813DD" w:rsidRPr="000813DD" w:rsidRDefault="000813DD" w:rsidP="000813DD">
            <w:pPr>
              <w:tabs>
                <w:tab w:val="right" w:pos="3294"/>
              </w:tabs>
              <w:spacing w:line="360" w:lineRule="auto"/>
              <w:rPr>
                <w:b/>
                <w:color w:val="000000"/>
                <w:sz w:val="19"/>
                <w:szCs w:val="19"/>
                <w:lang w:val="en-US"/>
              </w:rPr>
            </w:pPr>
            <w:r w:rsidRPr="000813DD">
              <w:rPr>
                <w:b/>
                <w:color w:val="000000"/>
                <w:sz w:val="19"/>
                <w:szCs w:val="19"/>
                <w:lang w:val="en-US"/>
              </w:rPr>
              <w:t>General information</w:t>
            </w:r>
            <w:r>
              <w:rPr>
                <w:b/>
                <w:color w:val="000000"/>
                <w:sz w:val="19"/>
                <w:szCs w:val="19"/>
                <w:lang w:val="en-US"/>
              </w:rPr>
              <w:tab/>
            </w:r>
            <w:r>
              <w:rPr>
                <w:b/>
                <w:color w:val="000000"/>
                <w:sz w:val="19"/>
                <w:szCs w:val="19"/>
                <w:lang w:val="en-US"/>
              </w:rPr>
              <w:tab/>
            </w:r>
          </w:p>
        </w:tc>
        <w:tc>
          <w:tcPr>
            <w:tcW w:w="63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C833464" w14:textId="77777777" w:rsidR="000813DD" w:rsidRPr="000813DD" w:rsidRDefault="000813DD" w:rsidP="000813DD">
            <w:pPr>
              <w:spacing w:line="360" w:lineRule="auto"/>
              <w:rPr>
                <w:b/>
                <w:sz w:val="19"/>
                <w:szCs w:val="19"/>
                <w:lang w:val="en-US"/>
              </w:rPr>
            </w:pPr>
            <w:r w:rsidRPr="000813DD">
              <w:rPr>
                <w:b/>
                <w:sz w:val="19"/>
                <w:szCs w:val="19"/>
                <w:lang w:val="en-US"/>
              </w:rPr>
              <w:t xml:space="preserve">The response of the </w:t>
            </w:r>
            <w:r>
              <w:rPr>
                <w:b/>
                <w:sz w:val="19"/>
                <w:szCs w:val="19"/>
                <w:lang w:val="en-US"/>
              </w:rPr>
              <w:t>tenderer</w:t>
            </w:r>
          </w:p>
        </w:tc>
      </w:tr>
      <w:tr w:rsidR="000813DD" w14:paraId="5EA7141B" w14:textId="77777777" w:rsidTr="001B6C65">
        <w:trPr>
          <w:trHeight w:val="532"/>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689C58" w14:textId="77777777" w:rsidR="000813DD" w:rsidRPr="000813DD" w:rsidRDefault="000813DD">
            <w:pPr>
              <w:spacing w:line="288" w:lineRule="auto"/>
              <w:rPr>
                <w:color w:val="000000"/>
                <w:sz w:val="19"/>
                <w:szCs w:val="19"/>
                <w:lang w:val="en-US"/>
              </w:rPr>
            </w:pPr>
            <w:r w:rsidRPr="000813DD">
              <w:rPr>
                <w:color w:val="000000"/>
                <w:sz w:val="19"/>
                <w:szCs w:val="19"/>
                <w:lang w:val="en-US"/>
              </w:rPr>
              <w:t>The name and the</w:t>
            </w:r>
            <w:r w:rsidR="002F4B20">
              <w:rPr>
                <w:color w:val="000000"/>
                <w:sz w:val="19"/>
                <w:szCs w:val="19"/>
                <w:lang w:val="en-US"/>
              </w:rPr>
              <w:t xml:space="preserve"> corporate form of the tenderer</w:t>
            </w:r>
          </w:p>
        </w:tc>
        <w:tc>
          <w:tcPr>
            <w:tcW w:w="6344" w:type="dxa"/>
            <w:tcBorders>
              <w:top w:val="single" w:sz="4" w:space="0" w:color="auto"/>
              <w:left w:val="single" w:sz="4" w:space="0" w:color="auto"/>
              <w:bottom w:val="single" w:sz="4" w:space="0" w:color="auto"/>
              <w:right w:val="single" w:sz="4" w:space="0" w:color="auto"/>
            </w:tcBorders>
            <w:hideMark/>
          </w:tcPr>
          <w:p w14:paraId="474289A3"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r w:rsidR="000813DD" w14:paraId="22144A9E" w14:textId="77777777" w:rsidTr="001B6C65">
        <w:trPr>
          <w:trHeight w:val="330"/>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B48E4" w14:textId="77777777" w:rsidR="000813DD" w:rsidRPr="000813DD" w:rsidRDefault="002F4B20">
            <w:pPr>
              <w:spacing w:line="288" w:lineRule="auto"/>
              <w:rPr>
                <w:color w:val="000000"/>
                <w:sz w:val="19"/>
                <w:szCs w:val="19"/>
                <w:lang w:val="en-US"/>
              </w:rPr>
            </w:pPr>
            <w:r>
              <w:rPr>
                <w:color w:val="000000"/>
                <w:sz w:val="19"/>
                <w:szCs w:val="19"/>
                <w:lang w:val="en-US"/>
              </w:rPr>
              <w:t>The address of the tenderer</w:t>
            </w:r>
          </w:p>
        </w:tc>
        <w:tc>
          <w:tcPr>
            <w:tcW w:w="6344" w:type="dxa"/>
            <w:tcBorders>
              <w:top w:val="single" w:sz="4" w:space="0" w:color="auto"/>
              <w:left w:val="single" w:sz="4" w:space="0" w:color="auto"/>
              <w:bottom w:val="single" w:sz="4" w:space="0" w:color="auto"/>
              <w:right w:val="single" w:sz="4" w:space="0" w:color="auto"/>
            </w:tcBorders>
            <w:hideMark/>
          </w:tcPr>
          <w:p w14:paraId="0DE8410D"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r w:rsidR="000813DD" w14:paraId="629E67AB" w14:textId="77777777" w:rsidTr="001B6C65">
        <w:trPr>
          <w:trHeight w:val="532"/>
        </w:trPr>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F6064" w14:textId="77777777" w:rsidR="000813DD" w:rsidRPr="000813DD" w:rsidRDefault="000813DD">
            <w:pPr>
              <w:spacing w:line="288" w:lineRule="auto"/>
              <w:rPr>
                <w:color w:val="000000"/>
                <w:sz w:val="19"/>
                <w:szCs w:val="19"/>
                <w:lang w:val="en-US"/>
              </w:rPr>
            </w:pPr>
            <w:r w:rsidRPr="000813DD">
              <w:rPr>
                <w:color w:val="000000"/>
                <w:sz w:val="19"/>
                <w:szCs w:val="19"/>
                <w:lang w:val="en-US"/>
              </w:rPr>
              <w:t>The</w:t>
            </w:r>
            <w:r w:rsidR="002F4B20">
              <w:rPr>
                <w:color w:val="000000"/>
                <w:sz w:val="19"/>
                <w:szCs w:val="19"/>
                <w:lang w:val="en-US"/>
              </w:rPr>
              <w:t xml:space="preserve"> contact person at the tenderer’s </w:t>
            </w:r>
            <w:proofErr w:type="spellStart"/>
            <w:r w:rsidR="002F4B20">
              <w:rPr>
                <w:color w:val="000000"/>
                <w:sz w:val="19"/>
                <w:szCs w:val="19"/>
                <w:lang w:val="en-US"/>
              </w:rPr>
              <w:t>organisation</w:t>
            </w:r>
            <w:proofErr w:type="spellEnd"/>
            <w:r w:rsidRPr="000813DD">
              <w:rPr>
                <w:color w:val="000000"/>
                <w:sz w:val="19"/>
                <w:szCs w:val="19"/>
                <w:lang w:val="en-US"/>
              </w:rPr>
              <w:t>; name and email address</w:t>
            </w:r>
          </w:p>
        </w:tc>
        <w:tc>
          <w:tcPr>
            <w:tcW w:w="6344" w:type="dxa"/>
            <w:tcBorders>
              <w:top w:val="single" w:sz="4" w:space="0" w:color="auto"/>
              <w:left w:val="single" w:sz="4" w:space="0" w:color="auto"/>
              <w:bottom w:val="single" w:sz="4" w:space="0" w:color="auto"/>
              <w:right w:val="single" w:sz="4" w:space="0" w:color="auto"/>
            </w:tcBorders>
            <w:hideMark/>
          </w:tcPr>
          <w:p w14:paraId="54A1EA17" w14:textId="77777777" w:rsidR="000813DD" w:rsidRPr="000813DD" w:rsidRDefault="000813DD">
            <w:pPr>
              <w:spacing w:line="360" w:lineRule="auto"/>
              <w:rPr>
                <w:color w:val="000000"/>
                <w:sz w:val="19"/>
                <w:szCs w:val="19"/>
                <w:lang w:val="en-US"/>
              </w:rPr>
            </w:pPr>
            <w:r w:rsidRPr="000813DD">
              <w:rPr>
                <w:sz w:val="19"/>
                <w:szCs w:val="19"/>
                <w:highlight w:val="yellow"/>
                <w:u w:val="single"/>
                <w:lang w:val="en-US"/>
              </w:rPr>
              <w:t>[Fill out]</w:t>
            </w:r>
          </w:p>
        </w:tc>
      </w:tr>
    </w:tbl>
    <w:p w14:paraId="71FBF9DD" w14:textId="77777777" w:rsidR="000813DD" w:rsidRPr="0023568F" w:rsidRDefault="000813DD" w:rsidP="004A0B0D">
      <w:pPr>
        <w:tabs>
          <w:tab w:val="clear" w:pos="567"/>
          <w:tab w:val="clear" w:pos="1134"/>
          <w:tab w:val="clear" w:pos="1701"/>
        </w:tabs>
        <w:overflowPunct/>
        <w:autoSpaceDE/>
        <w:autoSpaceDN/>
        <w:adjustRightInd/>
        <w:spacing w:after="200" w:line="276" w:lineRule="auto"/>
        <w:jc w:val="left"/>
        <w:textAlignment w:val="auto"/>
        <w:rPr>
          <w:b/>
          <w:sz w:val="22"/>
          <w:szCs w:val="22"/>
          <w:lang w:val="en-GB"/>
        </w:rPr>
      </w:pPr>
    </w:p>
    <w:p w14:paraId="6AAD7EF4" w14:textId="77777777" w:rsidR="004A0B0D" w:rsidRPr="0023568F" w:rsidRDefault="004A0B0D" w:rsidP="004A0B0D">
      <w:pPr>
        <w:spacing w:after="200" w:line="276" w:lineRule="auto"/>
        <w:jc w:val="center"/>
        <w:rPr>
          <w:b/>
          <w:sz w:val="22"/>
          <w:szCs w:val="22"/>
          <w:lang w:val="en-US"/>
        </w:rPr>
      </w:pPr>
    </w:p>
    <w:p w14:paraId="1CEC5798" w14:textId="77777777" w:rsidR="00BA4A75" w:rsidRDefault="00BA4A75" w:rsidP="00744083">
      <w:pPr>
        <w:spacing w:after="200" w:line="276" w:lineRule="auto"/>
        <w:jc w:val="center"/>
        <w:rPr>
          <w:b/>
          <w:sz w:val="22"/>
          <w:szCs w:val="22"/>
          <w:lang w:val="en-US"/>
        </w:rPr>
      </w:pPr>
    </w:p>
    <w:p w14:paraId="31E92CD9" w14:textId="77777777" w:rsidR="00BA4A75" w:rsidRDefault="00BA4A75" w:rsidP="00744083">
      <w:pPr>
        <w:spacing w:after="200" w:line="276" w:lineRule="auto"/>
        <w:jc w:val="center"/>
        <w:rPr>
          <w:b/>
          <w:sz w:val="22"/>
          <w:szCs w:val="22"/>
          <w:lang w:val="en-US"/>
        </w:rPr>
      </w:pPr>
    </w:p>
    <w:p w14:paraId="596A575F" w14:textId="77777777" w:rsidR="00BA4A75" w:rsidRDefault="00A734E6" w:rsidP="00A734E6">
      <w:pPr>
        <w:tabs>
          <w:tab w:val="clear" w:pos="1134"/>
          <w:tab w:val="clear" w:pos="1701"/>
          <w:tab w:val="left" w:pos="6880"/>
        </w:tabs>
        <w:spacing w:after="200" w:line="276" w:lineRule="auto"/>
        <w:jc w:val="left"/>
        <w:rPr>
          <w:b/>
          <w:sz w:val="22"/>
          <w:szCs w:val="22"/>
          <w:lang w:val="en-US"/>
        </w:rPr>
      </w:pPr>
      <w:r>
        <w:rPr>
          <w:b/>
          <w:sz w:val="22"/>
          <w:szCs w:val="22"/>
          <w:lang w:val="en-US"/>
        </w:rPr>
        <w:tab/>
      </w:r>
      <w:r>
        <w:rPr>
          <w:b/>
          <w:sz w:val="22"/>
          <w:szCs w:val="22"/>
          <w:lang w:val="en-US"/>
        </w:rPr>
        <w:tab/>
      </w:r>
    </w:p>
    <w:p w14:paraId="5FA6CFD8" w14:textId="77777777" w:rsidR="00744083" w:rsidRPr="00AD2ACB" w:rsidRDefault="00744083" w:rsidP="00744083">
      <w:pPr>
        <w:spacing w:after="200" w:line="276" w:lineRule="auto"/>
        <w:jc w:val="center"/>
        <w:rPr>
          <w:b/>
          <w:sz w:val="22"/>
          <w:szCs w:val="22"/>
          <w:lang w:val="en-US"/>
        </w:rPr>
      </w:pPr>
      <w:r>
        <w:rPr>
          <w:b/>
          <w:sz w:val="22"/>
          <w:szCs w:val="22"/>
          <w:lang w:val="en-US"/>
        </w:rPr>
        <w:t>Requirement 1</w:t>
      </w:r>
    </w:p>
    <w:p w14:paraId="1D8086BC" w14:textId="77777777" w:rsidR="00744083" w:rsidRDefault="00744083" w:rsidP="00A734E6">
      <w:pPr>
        <w:jc w:val="center"/>
        <w:rPr>
          <w:b/>
          <w:sz w:val="19"/>
          <w:szCs w:val="19"/>
          <w:lang w:val="en-US"/>
        </w:rPr>
      </w:pPr>
      <w:r>
        <w:rPr>
          <w:b/>
          <w:sz w:val="19"/>
          <w:szCs w:val="19"/>
          <w:lang w:val="en-US"/>
        </w:rPr>
        <w:t>Description of the SEM instrument</w:t>
      </w:r>
    </w:p>
    <w:p w14:paraId="66BD9809" w14:textId="77777777" w:rsidR="00744083" w:rsidRPr="00B438E1" w:rsidRDefault="00744083" w:rsidP="00744083">
      <w:pPr>
        <w:ind w:left="360"/>
        <w:jc w:val="center"/>
        <w:rPr>
          <w:b/>
          <w:lang w:val="en-GB"/>
        </w:rPr>
      </w:pPr>
    </w:p>
    <w:p w14:paraId="127E84E3" w14:textId="140C76B2" w:rsidR="00744083" w:rsidRPr="00AD2ACB" w:rsidRDefault="00744083" w:rsidP="00744083">
      <w:pPr>
        <w:spacing w:after="200" w:line="276" w:lineRule="auto"/>
        <w:jc w:val="left"/>
        <w:rPr>
          <w:b/>
          <w:sz w:val="19"/>
          <w:szCs w:val="19"/>
          <w:lang w:val="en-US"/>
        </w:rPr>
      </w:pPr>
      <w:r>
        <w:rPr>
          <w:sz w:val="19"/>
          <w:szCs w:val="19"/>
          <w:lang w:val="en-US"/>
        </w:rPr>
        <w:t>Descriptive parameter, which will not be used for evaluation</w:t>
      </w:r>
      <w:r w:rsidRPr="00AD2ACB">
        <w:rPr>
          <w:sz w:val="19"/>
          <w:szCs w:val="19"/>
          <w:lang w:val="en-US"/>
        </w:rPr>
        <w:t xml:space="preserve">. </w:t>
      </w:r>
      <w:r w:rsidRPr="00744083">
        <w:rPr>
          <w:sz w:val="19"/>
          <w:szCs w:val="19"/>
          <w:lang w:val="en-US"/>
        </w:rPr>
        <w:t>The tenderer provides a short description of the SEM instrument that will be offered.</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 xml:space="preserve">the </w:t>
      </w:r>
      <w:r w:rsidR="00A734E6">
        <w:rPr>
          <w:sz w:val="19"/>
          <w:szCs w:val="19"/>
          <w:lang w:val="en-US"/>
        </w:rPr>
        <w:t>SEM instrument</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2.1, Requirement 1</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w:t>
      </w:r>
      <w:r>
        <w:rPr>
          <w:b/>
          <w:sz w:val="19"/>
          <w:szCs w:val="19"/>
          <w:lang w:val="en-US"/>
        </w:rPr>
        <w:t>.5</w:t>
      </w:r>
      <w:r w:rsidRPr="009433C3">
        <w:rPr>
          <w:b/>
          <w:sz w:val="19"/>
          <w:szCs w:val="19"/>
          <w:lang w:val="en-US"/>
        </w:rPr>
        <w:t xml:space="preserve"> A4 page</w:t>
      </w:r>
      <w:r w:rsidRPr="00AD2ACB">
        <w:rPr>
          <w:sz w:val="19"/>
          <w:szCs w:val="19"/>
          <w:lang w:val="en-US"/>
        </w:rPr>
        <w:t>.</w:t>
      </w:r>
      <w:r w:rsidRPr="00AD2ACB">
        <w:rPr>
          <w:szCs w:val="18"/>
          <w:lang w:val="en-GB"/>
        </w:rPr>
        <w:br/>
      </w:r>
    </w:p>
    <w:p w14:paraId="1ABCB65C" w14:textId="6D96AD50" w:rsidR="00744083" w:rsidRDefault="00744083" w:rsidP="00744083">
      <w:pPr>
        <w:pStyle w:val="Brdtekst"/>
        <w:jc w:val="both"/>
        <w:rPr>
          <w:rFonts w:ascii="Times New Roman" w:hAnsi="Times New Roman"/>
          <w:bCs/>
          <w:sz w:val="24"/>
          <w:lang w:val="en-US"/>
        </w:rPr>
      </w:pPr>
      <w:r w:rsidRPr="00744083">
        <w:rPr>
          <w:rFonts w:ascii="Times New Roman" w:hAnsi="Times New Roman"/>
          <w:b/>
          <w:sz w:val="24"/>
          <w:lang w:val="en-US"/>
        </w:rPr>
        <w:t xml:space="preserve">Description of the SEM instrument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54AC9C3F" w14:textId="77777777" w:rsidR="00744083" w:rsidRDefault="00744083" w:rsidP="00744083">
      <w:pPr>
        <w:pStyle w:val="Brdtekst"/>
        <w:jc w:val="both"/>
        <w:rPr>
          <w:rFonts w:ascii="Times New Roman" w:hAnsi="Times New Roman"/>
          <w:bCs/>
          <w:sz w:val="24"/>
          <w:lang w:val="en-US"/>
        </w:rPr>
      </w:pPr>
    </w:p>
    <w:p w14:paraId="7CF2F8E5" w14:textId="77777777" w:rsidR="00744083" w:rsidRDefault="00744083" w:rsidP="00744083">
      <w:pPr>
        <w:pStyle w:val="Brdtekst"/>
        <w:jc w:val="both"/>
        <w:rPr>
          <w:rFonts w:ascii="Times New Roman" w:hAnsi="Times New Roman"/>
          <w:bCs/>
          <w:sz w:val="24"/>
          <w:lang w:val="en-US"/>
        </w:rPr>
      </w:pPr>
    </w:p>
    <w:p w14:paraId="10436B7F" w14:textId="77777777" w:rsidR="00744083" w:rsidRDefault="00744083" w:rsidP="00744083">
      <w:pPr>
        <w:pStyle w:val="Brdtekst"/>
        <w:jc w:val="both"/>
        <w:rPr>
          <w:rFonts w:ascii="Times New Roman" w:hAnsi="Times New Roman"/>
          <w:bCs/>
          <w:sz w:val="24"/>
          <w:lang w:val="en-US"/>
        </w:rPr>
      </w:pPr>
    </w:p>
    <w:p w14:paraId="057F95D2" w14:textId="77777777" w:rsidR="00BA4A75" w:rsidRDefault="00BA4A75" w:rsidP="00744083">
      <w:pPr>
        <w:spacing w:after="200" w:line="276" w:lineRule="auto"/>
        <w:jc w:val="center"/>
        <w:rPr>
          <w:b/>
          <w:sz w:val="22"/>
          <w:szCs w:val="22"/>
          <w:lang w:val="en-US"/>
        </w:rPr>
      </w:pPr>
    </w:p>
    <w:p w14:paraId="0AA352FD" w14:textId="77777777" w:rsidR="00BA4A75" w:rsidRDefault="00BA4A75" w:rsidP="00744083">
      <w:pPr>
        <w:spacing w:after="200" w:line="276" w:lineRule="auto"/>
        <w:jc w:val="center"/>
        <w:rPr>
          <w:b/>
          <w:sz w:val="22"/>
          <w:szCs w:val="22"/>
          <w:lang w:val="en-US"/>
        </w:rPr>
      </w:pPr>
    </w:p>
    <w:p w14:paraId="36B36224" w14:textId="77777777" w:rsidR="00BA4A75" w:rsidRDefault="00BA4A75" w:rsidP="00744083">
      <w:pPr>
        <w:spacing w:after="200" w:line="276" w:lineRule="auto"/>
        <w:jc w:val="center"/>
        <w:rPr>
          <w:b/>
          <w:sz w:val="22"/>
          <w:szCs w:val="22"/>
          <w:lang w:val="en-US"/>
        </w:rPr>
      </w:pPr>
    </w:p>
    <w:p w14:paraId="1AC8DBB1" w14:textId="77777777" w:rsidR="00744083" w:rsidRPr="00AD2ACB" w:rsidRDefault="00BA4A75" w:rsidP="00744083">
      <w:pPr>
        <w:spacing w:after="200" w:line="276" w:lineRule="auto"/>
        <w:jc w:val="center"/>
        <w:rPr>
          <w:b/>
          <w:sz w:val="22"/>
          <w:szCs w:val="22"/>
          <w:lang w:val="en-US"/>
        </w:rPr>
      </w:pPr>
      <w:r>
        <w:rPr>
          <w:b/>
          <w:sz w:val="22"/>
          <w:szCs w:val="22"/>
          <w:lang w:val="en-US"/>
        </w:rPr>
        <w:lastRenderedPageBreak/>
        <w:t>Requirement 2</w:t>
      </w:r>
    </w:p>
    <w:p w14:paraId="26A0DC42" w14:textId="77777777" w:rsidR="00744083" w:rsidRDefault="00744083" w:rsidP="00744083">
      <w:pPr>
        <w:ind w:left="360"/>
        <w:jc w:val="center"/>
        <w:rPr>
          <w:b/>
          <w:sz w:val="19"/>
          <w:szCs w:val="19"/>
          <w:lang w:val="en-US"/>
        </w:rPr>
      </w:pPr>
      <w:r>
        <w:rPr>
          <w:b/>
          <w:sz w:val="19"/>
          <w:szCs w:val="19"/>
          <w:lang w:val="en-US"/>
        </w:rPr>
        <w:t>Description of the automated particle analysis software</w:t>
      </w:r>
    </w:p>
    <w:p w14:paraId="042EAA58" w14:textId="77777777" w:rsidR="00744083" w:rsidRPr="00AD2ACB" w:rsidRDefault="00744083" w:rsidP="00744083">
      <w:pPr>
        <w:jc w:val="center"/>
        <w:rPr>
          <w:b/>
          <w:lang w:val="en-GB"/>
        </w:rPr>
      </w:pPr>
    </w:p>
    <w:p w14:paraId="0D49A7B2" w14:textId="4B69FE0B" w:rsidR="00744083" w:rsidRPr="00AD2ACB" w:rsidRDefault="00744083" w:rsidP="00744083">
      <w:pPr>
        <w:spacing w:after="200" w:line="276" w:lineRule="auto"/>
        <w:jc w:val="left"/>
        <w:rPr>
          <w:b/>
          <w:sz w:val="19"/>
          <w:szCs w:val="19"/>
          <w:lang w:val="en-US"/>
        </w:rPr>
      </w:pPr>
      <w:r>
        <w:rPr>
          <w:sz w:val="19"/>
          <w:szCs w:val="19"/>
          <w:lang w:val="en-US"/>
        </w:rPr>
        <w:t>Descriptive parameter, which will not be used for evaluation</w:t>
      </w:r>
      <w:r w:rsidRPr="00AD2ACB">
        <w:rPr>
          <w:sz w:val="19"/>
          <w:szCs w:val="19"/>
          <w:lang w:val="en-US"/>
        </w:rPr>
        <w:t>.</w:t>
      </w:r>
      <w:r w:rsidRPr="00744083">
        <w:rPr>
          <w:sz w:val="19"/>
          <w:szCs w:val="19"/>
          <w:lang w:val="en-US"/>
        </w:rPr>
        <w:t xml:space="preserve"> The tenderer provides a short description of the automated particle analysis softw</w:t>
      </w:r>
      <w:r>
        <w:rPr>
          <w:sz w:val="19"/>
          <w:szCs w:val="19"/>
          <w:lang w:val="en-US"/>
        </w:rPr>
        <w:t>are that will be offered</w:t>
      </w:r>
      <w:r w:rsidRPr="00744083">
        <w:rPr>
          <w:sz w:val="19"/>
          <w:szCs w:val="19"/>
          <w:lang w:val="en-US"/>
        </w:rPr>
        <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the automated particle analysis software</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2.1, Requirement 2</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5DB31434" w14:textId="5E15BFE5" w:rsidR="00744083" w:rsidRPr="00AD2ACB" w:rsidRDefault="00BA4A75" w:rsidP="00744083">
      <w:pPr>
        <w:pStyle w:val="Brdtekst"/>
        <w:jc w:val="both"/>
        <w:rPr>
          <w:rFonts w:ascii="Times New Roman" w:hAnsi="Times New Roman"/>
          <w:bCs/>
          <w:sz w:val="24"/>
          <w:lang w:val="en-US"/>
        </w:rPr>
      </w:pPr>
      <w:r w:rsidRPr="00BA4A75">
        <w:rPr>
          <w:rFonts w:ascii="Times New Roman" w:hAnsi="Times New Roman"/>
          <w:b/>
          <w:sz w:val="24"/>
          <w:lang w:val="en-US"/>
        </w:rPr>
        <w:t xml:space="preserve">Description of the automated particle analysis software </w:t>
      </w:r>
      <w:r w:rsidR="00744083"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744083" w:rsidRPr="00AD2ACB">
        <w:rPr>
          <w:rFonts w:ascii="Times New Roman" w:hAnsi="Times New Roman"/>
          <w:bCs/>
          <w:sz w:val="24"/>
          <w:lang w:val="en-US"/>
        </w:rPr>
        <w:t xml:space="preserve">] </w:t>
      </w:r>
    </w:p>
    <w:p w14:paraId="3A1B061A" w14:textId="77777777" w:rsidR="00744083" w:rsidRDefault="00744083" w:rsidP="001B6C65">
      <w:pPr>
        <w:spacing w:after="200" w:line="276" w:lineRule="auto"/>
        <w:jc w:val="center"/>
        <w:rPr>
          <w:b/>
          <w:sz w:val="22"/>
          <w:szCs w:val="22"/>
          <w:lang w:val="en-US"/>
        </w:rPr>
      </w:pPr>
    </w:p>
    <w:p w14:paraId="0E284F2D" w14:textId="77777777" w:rsidR="00AB2737" w:rsidRDefault="00AB2737" w:rsidP="001B6C65">
      <w:pPr>
        <w:spacing w:after="200" w:line="276" w:lineRule="auto"/>
        <w:jc w:val="center"/>
        <w:rPr>
          <w:b/>
          <w:sz w:val="22"/>
          <w:szCs w:val="22"/>
          <w:lang w:val="en-US"/>
        </w:rPr>
      </w:pPr>
    </w:p>
    <w:p w14:paraId="3B72317D" w14:textId="77777777" w:rsidR="00AB2737" w:rsidRDefault="00AB2737" w:rsidP="001B6C65">
      <w:pPr>
        <w:spacing w:after="200" w:line="276" w:lineRule="auto"/>
        <w:jc w:val="center"/>
        <w:rPr>
          <w:b/>
          <w:sz w:val="22"/>
          <w:szCs w:val="22"/>
          <w:lang w:val="en-US"/>
        </w:rPr>
      </w:pPr>
    </w:p>
    <w:p w14:paraId="0FC9FD89" w14:textId="77777777" w:rsidR="00AB2737" w:rsidRDefault="00AB2737" w:rsidP="00AB2737">
      <w:pPr>
        <w:spacing w:after="200" w:line="276" w:lineRule="auto"/>
        <w:jc w:val="center"/>
        <w:rPr>
          <w:b/>
          <w:sz w:val="22"/>
          <w:szCs w:val="22"/>
          <w:lang w:val="en-US"/>
        </w:rPr>
      </w:pPr>
      <w:r>
        <w:rPr>
          <w:b/>
          <w:sz w:val="22"/>
          <w:szCs w:val="22"/>
          <w:lang w:val="en-US"/>
        </w:rPr>
        <w:t>Requirement 3</w:t>
      </w:r>
    </w:p>
    <w:p w14:paraId="62472D3D" w14:textId="53102225" w:rsidR="00AB2737" w:rsidRPr="00AB2737" w:rsidRDefault="00AB2737" w:rsidP="00AB2737">
      <w:pPr>
        <w:spacing w:after="200" w:line="276" w:lineRule="auto"/>
        <w:jc w:val="center"/>
        <w:rPr>
          <w:b/>
          <w:sz w:val="19"/>
          <w:szCs w:val="19"/>
          <w:lang w:val="en-US"/>
        </w:rPr>
      </w:pPr>
      <w:r w:rsidRPr="00AB2737">
        <w:rPr>
          <w:b/>
          <w:sz w:val="19"/>
          <w:szCs w:val="19"/>
          <w:lang w:val="en-US"/>
        </w:rPr>
        <w:t>Training</w:t>
      </w:r>
    </w:p>
    <w:p w14:paraId="5F9F6E60" w14:textId="77777777" w:rsidR="00AB2737" w:rsidRPr="00B438E1" w:rsidRDefault="00AB2737" w:rsidP="00AB2737">
      <w:pPr>
        <w:ind w:left="360"/>
        <w:jc w:val="center"/>
        <w:rPr>
          <w:b/>
          <w:lang w:val="en-GB"/>
        </w:rPr>
      </w:pPr>
    </w:p>
    <w:p w14:paraId="025A4454" w14:textId="263BADBB" w:rsidR="00AB2737" w:rsidRPr="00AD2ACB" w:rsidRDefault="00AB2737" w:rsidP="00AB2737">
      <w:pPr>
        <w:spacing w:after="200" w:line="276" w:lineRule="auto"/>
        <w:jc w:val="left"/>
        <w:rPr>
          <w:b/>
          <w:sz w:val="19"/>
          <w:szCs w:val="19"/>
          <w:lang w:val="en-US"/>
        </w:rPr>
      </w:pPr>
      <w:r>
        <w:rPr>
          <w:sz w:val="19"/>
          <w:szCs w:val="19"/>
          <w:lang w:val="en-US"/>
        </w:rPr>
        <w:t>Descriptive parameter, which will not be used for evaluation</w:t>
      </w:r>
      <w:r w:rsidRPr="00AD2ACB">
        <w:rPr>
          <w:sz w:val="19"/>
          <w:szCs w:val="19"/>
          <w:lang w:val="en-US"/>
        </w:rPr>
        <w:t xml:space="preserve">. </w:t>
      </w:r>
      <w:r w:rsidRPr="00744083">
        <w:rPr>
          <w:sz w:val="19"/>
          <w:szCs w:val="19"/>
          <w:lang w:val="en-US"/>
        </w:rPr>
        <w:t xml:space="preserve">The tenderer provides a short description of the </w:t>
      </w:r>
      <w:r>
        <w:rPr>
          <w:sz w:val="19"/>
          <w:szCs w:val="19"/>
          <w:lang w:val="en-US"/>
        </w:rPr>
        <w:t>Training</w:t>
      </w:r>
      <w:r w:rsidRPr="00744083">
        <w:rPr>
          <w:sz w:val="19"/>
          <w:szCs w:val="19"/>
          <w:lang w:val="en-US"/>
        </w:rPr>
        <w:t xml:space="preserve"> that will be offered</w:t>
      </w:r>
      <w:r>
        <w:rPr>
          <w:sz w:val="19"/>
          <w:szCs w:val="19"/>
          <w:lang w:val="en-US"/>
        </w:rPr>
        <w:t xml:space="preserv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2.1, Requirement 3.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5BFBE9C2" w14:textId="77777777" w:rsidR="00AB2737" w:rsidRDefault="00AB2737" w:rsidP="00AB2737">
      <w:pPr>
        <w:pStyle w:val="Brdtekst"/>
        <w:jc w:val="both"/>
        <w:rPr>
          <w:rFonts w:ascii="Times New Roman" w:hAnsi="Times New Roman"/>
          <w:bCs/>
          <w:sz w:val="24"/>
          <w:lang w:val="en-US"/>
        </w:rPr>
      </w:pPr>
      <w:r>
        <w:rPr>
          <w:rFonts w:ascii="Times New Roman" w:hAnsi="Times New Roman"/>
          <w:b/>
          <w:sz w:val="24"/>
          <w:lang w:val="en-US"/>
        </w:rPr>
        <w:t>Training</w:t>
      </w:r>
      <w:r w:rsidRPr="00744083">
        <w:rPr>
          <w:rFonts w:ascii="Times New Roman" w:hAnsi="Times New Roman"/>
          <w:b/>
          <w:sz w:val="24"/>
          <w:lang w:val="en-US"/>
        </w:rPr>
        <w:t xml:space="preserve"> </w:t>
      </w:r>
      <w:r w:rsidRPr="00AD2ACB">
        <w:rPr>
          <w:rFonts w:ascii="Times New Roman" w:hAnsi="Times New Roman"/>
          <w:bCs/>
          <w:sz w:val="24"/>
          <w:lang w:val="en-US"/>
        </w:rPr>
        <w:t>[</w:t>
      </w:r>
      <w:r w:rsidRPr="00AD2ACB">
        <w:rPr>
          <w:rFonts w:ascii="Times New Roman" w:hAnsi="Times New Roman"/>
          <w:bCs/>
          <w:sz w:val="24"/>
          <w:highlight w:val="yellow"/>
          <w:lang w:val="en-US"/>
        </w:rPr>
        <w:t>enter d</w:t>
      </w:r>
      <w:r>
        <w:rPr>
          <w:rFonts w:ascii="Times New Roman" w:hAnsi="Times New Roman"/>
          <w:bCs/>
          <w:sz w:val="24"/>
          <w:highlight w:val="yellow"/>
          <w:lang w:val="en-US"/>
        </w:rPr>
        <w:t>ocumenta</w:t>
      </w:r>
      <w:r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6A43ADDD" w14:textId="77777777" w:rsidR="00AB2737" w:rsidRDefault="00AB2737" w:rsidP="00AB2737">
      <w:pPr>
        <w:pStyle w:val="Brdtekst"/>
        <w:jc w:val="both"/>
        <w:rPr>
          <w:rFonts w:ascii="Times New Roman" w:hAnsi="Times New Roman"/>
          <w:bCs/>
          <w:sz w:val="24"/>
          <w:lang w:val="en-US"/>
        </w:rPr>
      </w:pPr>
    </w:p>
    <w:p w14:paraId="4171E7D4" w14:textId="77777777" w:rsidR="00AB2737" w:rsidRDefault="00AB2737" w:rsidP="00AB2737">
      <w:pPr>
        <w:pStyle w:val="Brdtekst"/>
        <w:jc w:val="both"/>
        <w:rPr>
          <w:rFonts w:ascii="Times New Roman" w:hAnsi="Times New Roman"/>
          <w:bCs/>
          <w:sz w:val="24"/>
          <w:lang w:val="en-US"/>
        </w:rPr>
      </w:pPr>
    </w:p>
    <w:p w14:paraId="6BCDB3DE" w14:textId="77777777" w:rsidR="00AB2737" w:rsidRDefault="00AB2737" w:rsidP="00AB2737">
      <w:pPr>
        <w:spacing w:after="200" w:line="276" w:lineRule="auto"/>
        <w:jc w:val="center"/>
        <w:rPr>
          <w:b/>
          <w:sz w:val="22"/>
          <w:szCs w:val="22"/>
          <w:lang w:val="en-US"/>
        </w:rPr>
      </w:pPr>
    </w:p>
    <w:p w14:paraId="4D7A3EAA" w14:textId="046BEF91" w:rsidR="00AB2737" w:rsidRDefault="00AB2737" w:rsidP="00AB2737">
      <w:pPr>
        <w:spacing w:after="200" w:line="276" w:lineRule="auto"/>
        <w:jc w:val="center"/>
        <w:rPr>
          <w:b/>
          <w:sz w:val="22"/>
          <w:szCs w:val="22"/>
          <w:lang w:val="en-US"/>
        </w:rPr>
      </w:pPr>
      <w:r>
        <w:rPr>
          <w:b/>
          <w:sz w:val="22"/>
          <w:szCs w:val="22"/>
          <w:lang w:val="en-US"/>
        </w:rPr>
        <w:t>Requirement 4</w:t>
      </w:r>
    </w:p>
    <w:p w14:paraId="1C304FA3" w14:textId="3BD24EDD" w:rsidR="00AB2737" w:rsidRPr="00AB2737" w:rsidRDefault="00AB2737" w:rsidP="00AB2737">
      <w:pPr>
        <w:spacing w:after="200" w:line="276" w:lineRule="auto"/>
        <w:jc w:val="center"/>
        <w:rPr>
          <w:b/>
          <w:sz w:val="19"/>
          <w:szCs w:val="19"/>
          <w:lang w:val="en-US"/>
        </w:rPr>
      </w:pPr>
      <w:proofErr w:type="spellStart"/>
      <w:r>
        <w:rPr>
          <w:b/>
          <w:sz w:val="19"/>
          <w:szCs w:val="19"/>
          <w:lang w:val="en-US"/>
        </w:rPr>
        <w:t>Dokumentation</w:t>
      </w:r>
      <w:proofErr w:type="spellEnd"/>
    </w:p>
    <w:p w14:paraId="65C2D2B4" w14:textId="77777777" w:rsidR="00AB2737" w:rsidRPr="00B438E1" w:rsidRDefault="00AB2737" w:rsidP="00AB2737">
      <w:pPr>
        <w:ind w:left="360"/>
        <w:jc w:val="center"/>
        <w:rPr>
          <w:b/>
          <w:lang w:val="en-GB"/>
        </w:rPr>
      </w:pPr>
    </w:p>
    <w:p w14:paraId="7E1A2026" w14:textId="5ABD19A8" w:rsidR="00AB2737" w:rsidRPr="00AD2ACB" w:rsidRDefault="00AB2737" w:rsidP="00AB2737">
      <w:pPr>
        <w:spacing w:after="200" w:line="276" w:lineRule="auto"/>
        <w:jc w:val="left"/>
        <w:rPr>
          <w:b/>
          <w:sz w:val="19"/>
          <w:szCs w:val="19"/>
          <w:lang w:val="en-US"/>
        </w:rPr>
      </w:pPr>
      <w:r>
        <w:rPr>
          <w:sz w:val="19"/>
          <w:szCs w:val="19"/>
          <w:lang w:val="en-US"/>
        </w:rPr>
        <w:t>Descriptive parameter, which will not be used for evaluation</w:t>
      </w:r>
      <w:r w:rsidRPr="00AD2ACB">
        <w:rPr>
          <w:sz w:val="19"/>
          <w:szCs w:val="19"/>
          <w:lang w:val="en-US"/>
        </w:rPr>
        <w:t xml:space="preserve">. </w:t>
      </w:r>
      <w:r w:rsidRPr="00744083">
        <w:rPr>
          <w:sz w:val="19"/>
          <w:szCs w:val="19"/>
          <w:lang w:val="en-US"/>
        </w:rPr>
        <w:t xml:space="preserve">The tenderer provides a short description of the </w:t>
      </w:r>
      <w:r>
        <w:rPr>
          <w:sz w:val="19"/>
          <w:szCs w:val="19"/>
          <w:lang w:val="en-US"/>
        </w:rPr>
        <w:t>Documentation</w:t>
      </w:r>
      <w:r w:rsidRPr="00744083">
        <w:rPr>
          <w:sz w:val="19"/>
          <w:szCs w:val="19"/>
          <w:lang w:val="en-US"/>
        </w:rPr>
        <w:t xml:space="preserve"> that will be offered</w:t>
      </w:r>
      <w:r>
        <w:rPr>
          <w:sz w:val="19"/>
          <w:szCs w:val="19"/>
          <w:lang w:val="en-US"/>
        </w:rPr>
        <w:t xml:space="preserv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2.1, Requirement 4.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4B504D10" w14:textId="77777777" w:rsidR="00AB2737" w:rsidRDefault="00AB2737" w:rsidP="00AB2737">
      <w:pPr>
        <w:pStyle w:val="Brdtekst"/>
        <w:jc w:val="both"/>
        <w:rPr>
          <w:rFonts w:ascii="Times New Roman" w:hAnsi="Times New Roman"/>
          <w:bCs/>
          <w:sz w:val="24"/>
          <w:lang w:val="en-US"/>
        </w:rPr>
      </w:pPr>
      <w:r>
        <w:rPr>
          <w:rFonts w:ascii="Times New Roman" w:hAnsi="Times New Roman"/>
          <w:b/>
          <w:sz w:val="24"/>
          <w:lang w:val="en-US"/>
        </w:rPr>
        <w:t>Documentation</w:t>
      </w:r>
      <w:r w:rsidRPr="00744083">
        <w:rPr>
          <w:rFonts w:ascii="Times New Roman" w:hAnsi="Times New Roman"/>
          <w:b/>
          <w:sz w:val="24"/>
          <w:lang w:val="en-US"/>
        </w:rPr>
        <w:t xml:space="preserve"> </w:t>
      </w:r>
      <w:r w:rsidRPr="00AD2ACB">
        <w:rPr>
          <w:rFonts w:ascii="Times New Roman" w:hAnsi="Times New Roman"/>
          <w:bCs/>
          <w:sz w:val="24"/>
          <w:lang w:val="en-US"/>
        </w:rPr>
        <w:t>[</w:t>
      </w:r>
      <w:r w:rsidRPr="00AD2ACB">
        <w:rPr>
          <w:rFonts w:ascii="Times New Roman" w:hAnsi="Times New Roman"/>
          <w:bCs/>
          <w:sz w:val="24"/>
          <w:highlight w:val="yellow"/>
          <w:lang w:val="en-US"/>
        </w:rPr>
        <w:t>enter d</w:t>
      </w:r>
      <w:r>
        <w:rPr>
          <w:rFonts w:ascii="Times New Roman" w:hAnsi="Times New Roman"/>
          <w:bCs/>
          <w:sz w:val="24"/>
          <w:highlight w:val="yellow"/>
          <w:lang w:val="en-US"/>
        </w:rPr>
        <w:t>ocumenta</w:t>
      </w:r>
      <w:r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62A93102" w14:textId="77777777" w:rsidR="00AB2737" w:rsidRDefault="00AB2737" w:rsidP="00AB2737">
      <w:pPr>
        <w:rPr>
          <w:lang w:val="en-US"/>
        </w:rPr>
      </w:pPr>
    </w:p>
    <w:p w14:paraId="26E14E78" w14:textId="77777777" w:rsidR="00AB2737" w:rsidRDefault="00AB2737" w:rsidP="00AB2737">
      <w:pPr>
        <w:rPr>
          <w:lang w:val="en-US"/>
        </w:rPr>
      </w:pPr>
    </w:p>
    <w:p w14:paraId="5DBA6B36" w14:textId="77777777" w:rsidR="00AB2737" w:rsidRDefault="00AB2737" w:rsidP="00AB2737">
      <w:pPr>
        <w:rPr>
          <w:lang w:val="en-US"/>
        </w:rPr>
      </w:pPr>
    </w:p>
    <w:p w14:paraId="53AFE55C" w14:textId="77777777" w:rsidR="00AB2737" w:rsidRDefault="00AB2737" w:rsidP="00AB2737">
      <w:pPr>
        <w:rPr>
          <w:lang w:val="en-US"/>
        </w:rPr>
      </w:pPr>
    </w:p>
    <w:p w14:paraId="1DFEE619" w14:textId="77777777" w:rsidR="00AB2737" w:rsidRDefault="00AB2737" w:rsidP="00AB2737">
      <w:pPr>
        <w:rPr>
          <w:lang w:val="en-US"/>
        </w:rPr>
      </w:pPr>
    </w:p>
    <w:p w14:paraId="56CE013B" w14:textId="77777777" w:rsidR="00AB2737" w:rsidRPr="004A0B0D" w:rsidRDefault="00AB2737" w:rsidP="00AB2737">
      <w:pPr>
        <w:rPr>
          <w:lang w:val="en-US"/>
        </w:rPr>
      </w:pPr>
    </w:p>
    <w:p w14:paraId="791E7BD6" w14:textId="04848CEE" w:rsidR="00BA4A75" w:rsidRDefault="00AB2737" w:rsidP="001B6C65">
      <w:pPr>
        <w:spacing w:after="200" w:line="276" w:lineRule="auto"/>
        <w:jc w:val="center"/>
        <w:rPr>
          <w:b/>
          <w:sz w:val="22"/>
          <w:szCs w:val="22"/>
          <w:lang w:val="en-US"/>
        </w:rPr>
      </w:pPr>
      <w:r>
        <w:rPr>
          <w:b/>
          <w:sz w:val="22"/>
          <w:szCs w:val="22"/>
          <w:lang w:val="en-US"/>
        </w:rPr>
        <w:t>Requirement 5</w:t>
      </w:r>
    </w:p>
    <w:p w14:paraId="7F6FF12F" w14:textId="03AB4D20" w:rsidR="00AB2737" w:rsidRPr="00AB2737" w:rsidRDefault="00AB2737" w:rsidP="00AB2737">
      <w:pPr>
        <w:spacing w:after="200" w:line="276" w:lineRule="auto"/>
        <w:jc w:val="left"/>
        <w:rPr>
          <w:sz w:val="19"/>
          <w:szCs w:val="19"/>
          <w:lang w:val="en-US"/>
        </w:rPr>
      </w:pPr>
      <w:r w:rsidRPr="00AB2737">
        <w:rPr>
          <w:sz w:val="19"/>
          <w:szCs w:val="19"/>
          <w:lang w:val="en-US"/>
        </w:rPr>
        <w:t>Requ</w:t>
      </w:r>
      <w:r>
        <w:rPr>
          <w:sz w:val="19"/>
          <w:szCs w:val="19"/>
          <w:lang w:val="en-US"/>
        </w:rPr>
        <w:t>irement 5, Service and Maintenance, needs to be answered in Appendix 4.</w:t>
      </w:r>
    </w:p>
    <w:p w14:paraId="07195504" w14:textId="380A0A8C" w:rsidR="001B6C65" w:rsidRPr="00AD2ACB" w:rsidRDefault="001B6C65" w:rsidP="001B6C65">
      <w:pPr>
        <w:spacing w:after="200" w:line="276" w:lineRule="auto"/>
        <w:jc w:val="center"/>
        <w:rPr>
          <w:b/>
          <w:sz w:val="22"/>
          <w:szCs w:val="22"/>
          <w:lang w:val="en-US"/>
        </w:rPr>
      </w:pPr>
      <w:r>
        <w:rPr>
          <w:b/>
          <w:sz w:val="22"/>
          <w:szCs w:val="22"/>
          <w:lang w:val="en-US"/>
        </w:rPr>
        <w:lastRenderedPageBreak/>
        <w:t xml:space="preserve">Requirement </w:t>
      </w:r>
      <w:r w:rsidR="00AB2737">
        <w:rPr>
          <w:b/>
          <w:sz w:val="22"/>
          <w:szCs w:val="22"/>
          <w:lang w:val="en-US"/>
        </w:rPr>
        <w:t>6</w:t>
      </w:r>
    </w:p>
    <w:p w14:paraId="71DF3173" w14:textId="18170CF5" w:rsidR="001B6C65" w:rsidRDefault="00B438E1" w:rsidP="00B438E1">
      <w:pPr>
        <w:ind w:left="360"/>
        <w:jc w:val="center"/>
        <w:rPr>
          <w:b/>
          <w:sz w:val="19"/>
          <w:szCs w:val="19"/>
          <w:lang w:val="en-US"/>
        </w:rPr>
      </w:pPr>
      <w:r w:rsidRPr="00B438E1">
        <w:rPr>
          <w:b/>
          <w:sz w:val="19"/>
          <w:szCs w:val="19"/>
          <w:lang w:val="en-US"/>
        </w:rPr>
        <w:t>Imaging o</w:t>
      </w:r>
      <w:r w:rsidR="00E247E6">
        <w:rPr>
          <w:b/>
          <w:sz w:val="19"/>
          <w:szCs w:val="19"/>
          <w:lang w:val="en-US"/>
        </w:rPr>
        <w:t>f</w:t>
      </w:r>
      <w:r w:rsidRPr="00B438E1">
        <w:rPr>
          <w:b/>
          <w:sz w:val="19"/>
          <w:szCs w:val="19"/>
          <w:lang w:val="en-US"/>
        </w:rPr>
        <w:t xml:space="preserve"> coated samples at high magnification</w:t>
      </w:r>
    </w:p>
    <w:p w14:paraId="1A78EF0F" w14:textId="77777777" w:rsidR="00B438E1" w:rsidRPr="00B438E1" w:rsidRDefault="00B438E1" w:rsidP="00B438E1">
      <w:pPr>
        <w:ind w:left="360"/>
        <w:jc w:val="center"/>
        <w:rPr>
          <w:b/>
          <w:lang w:val="en-GB"/>
        </w:rPr>
      </w:pPr>
    </w:p>
    <w:p w14:paraId="2C77C3AE" w14:textId="1219B636"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The tenderer provides </w:t>
      </w:r>
      <w:r w:rsidR="00B438E1">
        <w:rPr>
          <w:sz w:val="19"/>
          <w:szCs w:val="19"/>
          <w:lang w:val="en-US"/>
        </w:rPr>
        <w:t xml:space="preserve">an </w:t>
      </w:r>
      <w:r w:rsidR="00B438E1" w:rsidRPr="00B438E1">
        <w:rPr>
          <w:sz w:val="19"/>
          <w:szCs w:val="19"/>
          <w:lang w:val="en-US"/>
        </w:rPr>
        <w:t>SEM instrument that is able to make sharp images at high magnification on coated rock samples</w:t>
      </w:r>
      <w:r>
        <w:rPr>
          <w:sz w:val="19"/>
          <w:szCs w:val="19"/>
          <w:lang w:val="en-US"/>
        </w:rPr>
        <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 xml:space="preserve">the </w:t>
      </w:r>
      <w:r w:rsidR="004B7D6E">
        <w:rPr>
          <w:sz w:val="19"/>
          <w:szCs w:val="19"/>
          <w:lang w:val="en-US"/>
        </w:rPr>
        <w:t>imaging capabilities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6</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099AAAA7" w14:textId="350239FE" w:rsidR="001B6C65" w:rsidRDefault="00B438E1" w:rsidP="001B6C65">
      <w:pPr>
        <w:pStyle w:val="Brdtekst"/>
        <w:jc w:val="both"/>
        <w:rPr>
          <w:rFonts w:ascii="Times New Roman" w:hAnsi="Times New Roman"/>
          <w:bCs/>
          <w:sz w:val="24"/>
          <w:lang w:val="en-US"/>
        </w:rPr>
      </w:pPr>
      <w:r w:rsidRPr="00B438E1">
        <w:rPr>
          <w:rFonts w:ascii="Times New Roman" w:hAnsi="Times New Roman"/>
          <w:b/>
          <w:sz w:val="24"/>
          <w:lang w:val="en-US"/>
        </w:rPr>
        <w:t>Imaging o</w:t>
      </w:r>
      <w:r w:rsidR="00E247E6">
        <w:rPr>
          <w:rFonts w:ascii="Times New Roman" w:hAnsi="Times New Roman"/>
          <w:b/>
          <w:sz w:val="24"/>
          <w:lang w:val="en-US"/>
        </w:rPr>
        <w:t>f</w:t>
      </w:r>
      <w:r w:rsidRPr="00B438E1">
        <w:rPr>
          <w:rFonts w:ascii="Times New Roman" w:hAnsi="Times New Roman"/>
          <w:b/>
          <w:sz w:val="24"/>
          <w:lang w:val="en-US"/>
        </w:rPr>
        <w:t xml:space="preserve"> coated samples at high magnification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0D91843D" w14:textId="77777777" w:rsidR="001B6C65" w:rsidRDefault="001B6C65" w:rsidP="001B6C65">
      <w:pPr>
        <w:pStyle w:val="Brdtekst"/>
        <w:jc w:val="both"/>
        <w:rPr>
          <w:rFonts w:ascii="Times New Roman" w:hAnsi="Times New Roman"/>
          <w:bCs/>
          <w:sz w:val="24"/>
          <w:lang w:val="en-US"/>
        </w:rPr>
      </w:pPr>
    </w:p>
    <w:p w14:paraId="228ADB26" w14:textId="77777777" w:rsidR="001B6C65" w:rsidRDefault="001B6C65" w:rsidP="001B6C65">
      <w:pPr>
        <w:pStyle w:val="Brdtekst"/>
        <w:jc w:val="both"/>
        <w:rPr>
          <w:rFonts w:ascii="Times New Roman" w:hAnsi="Times New Roman"/>
          <w:bCs/>
          <w:sz w:val="24"/>
          <w:lang w:val="en-US"/>
        </w:rPr>
      </w:pPr>
    </w:p>
    <w:p w14:paraId="4406031E" w14:textId="77777777" w:rsidR="00BA4A75" w:rsidRDefault="00BA4A75" w:rsidP="001B6C65">
      <w:pPr>
        <w:pStyle w:val="Brdtekst"/>
        <w:jc w:val="both"/>
        <w:rPr>
          <w:rFonts w:ascii="Times New Roman" w:hAnsi="Times New Roman"/>
          <w:bCs/>
          <w:sz w:val="24"/>
          <w:lang w:val="en-US"/>
        </w:rPr>
      </w:pPr>
    </w:p>
    <w:p w14:paraId="35B26639" w14:textId="77777777" w:rsidR="00BA4A75" w:rsidRDefault="00BA4A75" w:rsidP="001B6C65">
      <w:pPr>
        <w:pStyle w:val="Brdtekst"/>
        <w:jc w:val="both"/>
        <w:rPr>
          <w:rFonts w:ascii="Times New Roman" w:hAnsi="Times New Roman"/>
          <w:bCs/>
          <w:sz w:val="24"/>
          <w:lang w:val="en-US"/>
        </w:rPr>
      </w:pPr>
    </w:p>
    <w:p w14:paraId="180867C2" w14:textId="77777777" w:rsidR="001B6C65" w:rsidRDefault="001B6C65" w:rsidP="001B6C65">
      <w:pPr>
        <w:pStyle w:val="Brdtekst"/>
        <w:jc w:val="both"/>
        <w:rPr>
          <w:rFonts w:ascii="Times New Roman" w:hAnsi="Times New Roman"/>
          <w:bCs/>
          <w:sz w:val="24"/>
          <w:lang w:val="en-US"/>
        </w:rPr>
      </w:pPr>
    </w:p>
    <w:p w14:paraId="15814928" w14:textId="5A198F1D" w:rsidR="001B6C65" w:rsidRPr="00AD2ACB" w:rsidRDefault="001B6C65" w:rsidP="001B6C65">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7</w:t>
      </w:r>
    </w:p>
    <w:p w14:paraId="1BE0488B" w14:textId="69F62306" w:rsidR="001B6C65" w:rsidRPr="00B438E1" w:rsidRDefault="00B438E1" w:rsidP="00B438E1">
      <w:pPr>
        <w:ind w:left="360"/>
        <w:jc w:val="center"/>
        <w:rPr>
          <w:b/>
          <w:sz w:val="19"/>
          <w:szCs w:val="19"/>
          <w:lang w:val="en-US"/>
        </w:rPr>
      </w:pPr>
      <w:r w:rsidRPr="00B438E1">
        <w:rPr>
          <w:b/>
          <w:sz w:val="19"/>
          <w:szCs w:val="19"/>
          <w:lang w:val="en-US"/>
        </w:rPr>
        <w:t>Imaging o</w:t>
      </w:r>
      <w:r w:rsidR="00E247E6">
        <w:rPr>
          <w:b/>
          <w:sz w:val="19"/>
          <w:szCs w:val="19"/>
          <w:lang w:val="en-US"/>
        </w:rPr>
        <w:t>f</w:t>
      </w:r>
      <w:r w:rsidRPr="00B438E1">
        <w:rPr>
          <w:b/>
          <w:sz w:val="19"/>
          <w:szCs w:val="19"/>
          <w:lang w:val="en-US"/>
        </w:rPr>
        <w:t xml:space="preserve"> uncoated samples at high magnification</w:t>
      </w:r>
    </w:p>
    <w:p w14:paraId="064BBB24" w14:textId="77777777" w:rsidR="001B6C65" w:rsidRPr="00AD2ACB" w:rsidRDefault="001B6C65" w:rsidP="001B6C65">
      <w:pPr>
        <w:jc w:val="center"/>
        <w:rPr>
          <w:b/>
          <w:lang w:val="en-GB"/>
        </w:rPr>
      </w:pPr>
    </w:p>
    <w:p w14:paraId="225701DD" w14:textId="12B339A6"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B438E1" w:rsidRPr="00AD2ACB">
        <w:rPr>
          <w:sz w:val="19"/>
          <w:szCs w:val="19"/>
          <w:lang w:val="en-US"/>
        </w:rPr>
        <w:t xml:space="preserve">The tenderer provides </w:t>
      </w:r>
      <w:r w:rsidR="00B438E1">
        <w:rPr>
          <w:sz w:val="19"/>
          <w:szCs w:val="19"/>
          <w:lang w:val="en-US"/>
        </w:rPr>
        <w:t xml:space="preserve">an </w:t>
      </w:r>
      <w:r w:rsidR="00B438E1" w:rsidRPr="00B438E1">
        <w:rPr>
          <w:sz w:val="19"/>
          <w:szCs w:val="19"/>
          <w:lang w:val="en-US"/>
        </w:rPr>
        <w:t xml:space="preserve">SEM instrument that is able to make sharp images at high magnification on </w:t>
      </w:r>
      <w:r w:rsidR="00B438E1">
        <w:rPr>
          <w:sz w:val="19"/>
          <w:szCs w:val="19"/>
          <w:lang w:val="en-US"/>
        </w:rPr>
        <w:t>un</w:t>
      </w:r>
      <w:r w:rsidR="00B438E1" w:rsidRPr="00B438E1">
        <w:rPr>
          <w:sz w:val="19"/>
          <w:szCs w:val="19"/>
          <w:lang w:val="en-US"/>
        </w:rPr>
        <w:t>coated rock samples</w:t>
      </w:r>
      <w:r w:rsidR="00B438E1">
        <w:rPr>
          <w:sz w:val="19"/>
          <w:szCs w:val="19"/>
          <w:lang w:val="en-US"/>
        </w:rPr>
        <w:t>.</w:t>
      </w:r>
      <w:r w:rsidR="00B438E1" w:rsidRPr="00AD2ACB">
        <w:rPr>
          <w:sz w:val="19"/>
          <w:szCs w:val="19"/>
          <w:lang w:val="en-US"/>
        </w:rPr>
        <w:t xml:space="preserve"> </w:t>
      </w:r>
      <w:r w:rsidRPr="00AD2ACB">
        <w:rPr>
          <w:sz w:val="19"/>
          <w:szCs w:val="19"/>
          <w:lang w:val="en-US"/>
        </w:rPr>
        <w:t xml:space="preserve"> Further </w:t>
      </w:r>
      <w:r w:rsidR="00606FD3">
        <w:rPr>
          <w:sz w:val="19"/>
          <w:szCs w:val="19"/>
          <w:lang w:val="en-US"/>
        </w:rPr>
        <w:t>documentation</w:t>
      </w:r>
      <w:r w:rsidR="00606FD3" w:rsidRPr="00AD2ACB">
        <w:rPr>
          <w:sz w:val="19"/>
          <w:szCs w:val="19"/>
          <w:lang w:val="en-US"/>
        </w:rPr>
        <w:t xml:space="preserve"> </w:t>
      </w:r>
      <w:r w:rsidRPr="00AD2ACB">
        <w:rPr>
          <w:sz w:val="19"/>
          <w:szCs w:val="19"/>
          <w:lang w:val="en-US"/>
        </w:rPr>
        <w:t xml:space="preserve">regarding </w:t>
      </w:r>
      <w:r>
        <w:rPr>
          <w:sz w:val="19"/>
          <w:szCs w:val="19"/>
          <w:lang w:val="en-US"/>
        </w:rPr>
        <w:t xml:space="preserve">the </w:t>
      </w:r>
      <w:r w:rsidR="004B7D6E">
        <w:rPr>
          <w:sz w:val="19"/>
          <w:szCs w:val="19"/>
          <w:lang w:val="en-US"/>
        </w:rPr>
        <w:t>imaging capabilities</w:t>
      </w:r>
      <w:r w:rsidR="004B7D6E" w:rsidRPr="00AD2ACB">
        <w:rPr>
          <w:sz w:val="19"/>
          <w:szCs w:val="19"/>
          <w:lang w:val="en-US"/>
        </w:rPr>
        <w:t xml:space="preserve"> </w:t>
      </w:r>
      <w:r w:rsidRPr="00AD2ACB">
        <w:rPr>
          <w:sz w:val="19"/>
          <w:szCs w:val="19"/>
          <w:lang w:val="en-US"/>
        </w:rPr>
        <w:t xml:space="preserve">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7</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7EEF2E15" w14:textId="43568711" w:rsidR="001B6C65" w:rsidRPr="00AD2ACB" w:rsidRDefault="00B438E1" w:rsidP="001B6C65">
      <w:pPr>
        <w:pStyle w:val="Brdtekst"/>
        <w:jc w:val="both"/>
        <w:rPr>
          <w:rFonts w:ascii="Times New Roman" w:hAnsi="Times New Roman"/>
          <w:bCs/>
          <w:sz w:val="24"/>
          <w:lang w:val="en-US"/>
        </w:rPr>
      </w:pPr>
      <w:r w:rsidRPr="00B438E1">
        <w:rPr>
          <w:rFonts w:ascii="Times New Roman" w:hAnsi="Times New Roman"/>
          <w:b/>
          <w:sz w:val="24"/>
          <w:lang w:val="en-US"/>
        </w:rPr>
        <w:t>Imaging o</w:t>
      </w:r>
      <w:r w:rsidR="00E247E6">
        <w:rPr>
          <w:rFonts w:ascii="Times New Roman" w:hAnsi="Times New Roman"/>
          <w:b/>
          <w:sz w:val="24"/>
          <w:lang w:val="en-US"/>
        </w:rPr>
        <w:t>f</w:t>
      </w:r>
      <w:r w:rsidRPr="00B438E1">
        <w:rPr>
          <w:rFonts w:ascii="Times New Roman" w:hAnsi="Times New Roman"/>
          <w:b/>
          <w:sz w:val="24"/>
          <w:lang w:val="en-US"/>
        </w:rPr>
        <w:t xml:space="preserve"> uncoated samples at high magnification</w:t>
      </w:r>
      <w:r w:rsidR="001B6C65" w:rsidRPr="00AD2ACB">
        <w:rPr>
          <w:rFonts w:ascii="Times New Roman" w:hAnsi="Times New Roman"/>
          <w:sz w:val="24"/>
          <w:lang w:val="en-US"/>
        </w:rPr>
        <w:t xml:space="preserve">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38C7E1AD" w14:textId="77777777" w:rsidR="001B6C65" w:rsidRDefault="001B6C65" w:rsidP="001B6C65">
      <w:pPr>
        <w:pStyle w:val="Brdtekst"/>
        <w:jc w:val="both"/>
        <w:rPr>
          <w:rFonts w:ascii="Times New Roman" w:hAnsi="Times New Roman"/>
          <w:bCs/>
          <w:sz w:val="24"/>
          <w:lang w:val="en-US"/>
        </w:rPr>
      </w:pPr>
    </w:p>
    <w:p w14:paraId="67298209" w14:textId="77777777" w:rsidR="001B6C65" w:rsidRDefault="001B6C65" w:rsidP="001B6C65">
      <w:pPr>
        <w:pStyle w:val="Brdtekst"/>
        <w:jc w:val="both"/>
        <w:rPr>
          <w:rFonts w:ascii="Times New Roman" w:hAnsi="Times New Roman"/>
          <w:bCs/>
          <w:sz w:val="24"/>
          <w:lang w:val="en-US"/>
        </w:rPr>
      </w:pPr>
    </w:p>
    <w:p w14:paraId="38121E75" w14:textId="77777777" w:rsidR="00AB2737" w:rsidRDefault="00AB2737" w:rsidP="001B6C65">
      <w:pPr>
        <w:pStyle w:val="Brdtekst"/>
        <w:jc w:val="both"/>
        <w:rPr>
          <w:rFonts w:ascii="Times New Roman" w:hAnsi="Times New Roman"/>
          <w:bCs/>
          <w:sz w:val="24"/>
          <w:lang w:val="en-US"/>
        </w:rPr>
      </w:pPr>
    </w:p>
    <w:p w14:paraId="2A27492B" w14:textId="77777777" w:rsidR="00AB2737" w:rsidRDefault="00AB2737" w:rsidP="001B6C65">
      <w:pPr>
        <w:pStyle w:val="Brdtekst"/>
        <w:jc w:val="both"/>
        <w:rPr>
          <w:rFonts w:ascii="Times New Roman" w:hAnsi="Times New Roman"/>
          <w:bCs/>
          <w:sz w:val="24"/>
          <w:lang w:val="en-US"/>
        </w:rPr>
      </w:pPr>
    </w:p>
    <w:p w14:paraId="3E6E8B74" w14:textId="77777777" w:rsidR="001B6C65" w:rsidRDefault="001B6C65" w:rsidP="001B6C65">
      <w:pPr>
        <w:pStyle w:val="Brdtekst"/>
        <w:jc w:val="both"/>
        <w:rPr>
          <w:rFonts w:ascii="Times New Roman" w:hAnsi="Times New Roman"/>
          <w:bCs/>
          <w:sz w:val="24"/>
          <w:lang w:val="en-US"/>
        </w:rPr>
      </w:pPr>
    </w:p>
    <w:p w14:paraId="31E8C878" w14:textId="4D2551A1" w:rsidR="001B6C65" w:rsidRPr="00AD2ACB" w:rsidRDefault="001B6C65" w:rsidP="001B6C65">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8</w:t>
      </w:r>
    </w:p>
    <w:p w14:paraId="4A5F6994" w14:textId="77777777" w:rsidR="001B6C65" w:rsidRDefault="004B7D6E" w:rsidP="001B6C65">
      <w:pPr>
        <w:jc w:val="center"/>
        <w:rPr>
          <w:b/>
          <w:sz w:val="19"/>
          <w:szCs w:val="19"/>
          <w:lang w:val="en-US"/>
        </w:rPr>
      </w:pPr>
      <w:r>
        <w:rPr>
          <w:b/>
          <w:sz w:val="19"/>
          <w:szCs w:val="19"/>
          <w:lang w:val="en-US"/>
        </w:rPr>
        <w:t>EDS on uncoated samples</w:t>
      </w:r>
    </w:p>
    <w:p w14:paraId="49621F44" w14:textId="77777777" w:rsidR="001B6C65" w:rsidRPr="00AD2ACB" w:rsidRDefault="001B6C65" w:rsidP="001B6C65">
      <w:pPr>
        <w:jc w:val="center"/>
        <w:rPr>
          <w:b/>
          <w:lang w:val="en-GB"/>
        </w:rPr>
      </w:pPr>
    </w:p>
    <w:p w14:paraId="54565F00" w14:textId="242357D9" w:rsidR="001B6C65" w:rsidRPr="00AD2ACB" w:rsidRDefault="001B6C65" w:rsidP="001B6C65">
      <w:pPr>
        <w:spacing w:after="200" w:line="276" w:lineRule="auto"/>
        <w:jc w:val="left"/>
        <w:rPr>
          <w:b/>
          <w:sz w:val="19"/>
          <w:szCs w:val="19"/>
          <w:lang w:val="en-US"/>
        </w:rPr>
      </w:pPr>
      <w:r w:rsidRPr="00AD2ACB">
        <w:rPr>
          <w:sz w:val="19"/>
          <w:szCs w:val="19"/>
          <w:lang w:val="en-US"/>
        </w:rPr>
        <w:t>Quality parameter used in the evaluation of tenderer’s offer</w:t>
      </w:r>
      <w:r w:rsidRPr="004B7D6E">
        <w:rPr>
          <w:sz w:val="19"/>
          <w:szCs w:val="19"/>
          <w:lang w:val="en-US"/>
        </w:rPr>
        <w:t xml:space="preserve">. </w:t>
      </w:r>
      <w:r w:rsidR="004B7D6E" w:rsidRPr="004B7D6E">
        <w:rPr>
          <w:sz w:val="19"/>
          <w:szCs w:val="19"/>
          <w:lang w:val="en-US"/>
        </w:rPr>
        <w:t>The tenderer provides an SEM instrument that</w:t>
      </w:r>
      <w:r w:rsidR="004B7D6E" w:rsidRPr="004B7D6E">
        <w:rPr>
          <w:sz w:val="19"/>
          <w:szCs w:val="19"/>
          <w:lang w:val="en-GB"/>
        </w:rPr>
        <w:t xml:space="preserve"> allows for EDS analyses on uncoated rock samples</w:t>
      </w:r>
      <w:r w:rsidRPr="004B7D6E">
        <w:rPr>
          <w:sz w:val="19"/>
          <w:szCs w:val="19"/>
          <w:lang w:val="en-US"/>
        </w:rPr>
        <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 xml:space="preserve">the </w:t>
      </w:r>
      <w:r w:rsidR="004B7D6E">
        <w:rPr>
          <w:sz w:val="19"/>
          <w:szCs w:val="19"/>
          <w:lang w:val="en-US"/>
        </w:rPr>
        <w:t>EDS analyses on uncoated samples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8</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087610A" w14:textId="0BF0D45D" w:rsidR="001B6C65" w:rsidRPr="00AD2ACB" w:rsidRDefault="004B7D6E" w:rsidP="001B6C65">
      <w:pPr>
        <w:pStyle w:val="Brdtekst"/>
        <w:jc w:val="both"/>
        <w:rPr>
          <w:rFonts w:ascii="Times New Roman" w:hAnsi="Times New Roman"/>
          <w:bCs/>
          <w:sz w:val="24"/>
          <w:lang w:val="en-US"/>
        </w:rPr>
      </w:pPr>
      <w:r w:rsidRPr="004B7D6E">
        <w:rPr>
          <w:rFonts w:ascii="Times New Roman" w:hAnsi="Times New Roman"/>
          <w:b/>
          <w:sz w:val="24"/>
          <w:lang w:val="en-US"/>
        </w:rPr>
        <w:t>EDS on uncoated samples</w:t>
      </w:r>
      <w:r w:rsidR="001B6C65" w:rsidRPr="00AD2ACB">
        <w:rPr>
          <w:rFonts w:ascii="Times New Roman" w:hAnsi="Times New Roman"/>
          <w:sz w:val="24"/>
          <w:lang w:val="en-US"/>
        </w:rPr>
        <w:t xml:space="preserve">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34A26E89" w14:textId="77777777" w:rsidR="001B6C65" w:rsidRDefault="001B6C65" w:rsidP="001B6C65">
      <w:pPr>
        <w:pStyle w:val="Brdtekst"/>
        <w:jc w:val="both"/>
        <w:rPr>
          <w:rFonts w:ascii="Times New Roman" w:hAnsi="Times New Roman"/>
          <w:bCs/>
          <w:sz w:val="24"/>
          <w:lang w:val="en-US"/>
        </w:rPr>
      </w:pPr>
    </w:p>
    <w:p w14:paraId="5677568F" w14:textId="77777777" w:rsidR="001B6C65" w:rsidRDefault="001B6C65" w:rsidP="001B6C65">
      <w:pPr>
        <w:pStyle w:val="Brdtekst"/>
        <w:jc w:val="both"/>
        <w:rPr>
          <w:rFonts w:ascii="Times New Roman" w:hAnsi="Times New Roman"/>
          <w:bCs/>
          <w:sz w:val="24"/>
          <w:lang w:val="en-US"/>
        </w:rPr>
      </w:pPr>
    </w:p>
    <w:p w14:paraId="3B408F28" w14:textId="77777777" w:rsidR="00BA4A75" w:rsidRDefault="00BA4A75" w:rsidP="001B6C65">
      <w:pPr>
        <w:pStyle w:val="Brdtekst"/>
        <w:jc w:val="both"/>
        <w:rPr>
          <w:rFonts w:ascii="Times New Roman" w:hAnsi="Times New Roman"/>
          <w:bCs/>
          <w:sz w:val="24"/>
          <w:lang w:val="en-US"/>
        </w:rPr>
      </w:pPr>
    </w:p>
    <w:p w14:paraId="40B6D1E4" w14:textId="054D35B4" w:rsidR="001B6C65" w:rsidRPr="00AD2ACB" w:rsidRDefault="001B6C65" w:rsidP="001B6C65">
      <w:pPr>
        <w:spacing w:after="200" w:line="276" w:lineRule="auto"/>
        <w:jc w:val="center"/>
        <w:rPr>
          <w:b/>
          <w:sz w:val="22"/>
          <w:szCs w:val="22"/>
          <w:lang w:val="en-US"/>
        </w:rPr>
      </w:pPr>
      <w:r>
        <w:rPr>
          <w:b/>
          <w:sz w:val="22"/>
          <w:szCs w:val="22"/>
          <w:lang w:val="en-US"/>
        </w:rPr>
        <w:lastRenderedPageBreak/>
        <w:t xml:space="preserve">Requirement </w:t>
      </w:r>
      <w:r w:rsidR="00AB2737">
        <w:rPr>
          <w:b/>
          <w:sz w:val="22"/>
          <w:szCs w:val="22"/>
          <w:lang w:val="en-US"/>
        </w:rPr>
        <w:t>9</w:t>
      </w:r>
    </w:p>
    <w:p w14:paraId="409EF7BD" w14:textId="77777777" w:rsidR="001B6C65" w:rsidRDefault="00CD2BB0" w:rsidP="00CD2BB0">
      <w:pPr>
        <w:ind w:left="360"/>
        <w:jc w:val="center"/>
        <w:rPr>
          <w:b/>
          <w:sz w:val="19"/>
          <w:szCs w:val="19"/>
          <w:lang w:val="en-US"/>
        </w:rPr>
      </w:pPr>
      <w:r w:rsidRPr="00CD2BB0">
        <w:rPr>
          <w:b/>
          <w:sz w:val="19"/>
          <w:szCs w:val="19"/>
          <w:lang w:val="en-US"/>
        </w:rPr>
        <w:t xml:space="preserve">Fast and easy shift </w:t>
      </w:r>
      <w:r>
        <w:rPr>
          <w:b/>
          <w:sz w:val="19"/>
          <w:szCs w:val="19"/>
          <w:lang w:val="en-US"/>
        </w:rPr>
        <w:t xml:space="preserve">between </w:t>
      </w:r>
      <w:r w:rsidRPr="00CD2BB0">
        <w:rPr>
          <w:b/>
          <w:sz w:val="19"/>
          <w:szCs w:val="19"/>
          <w:lang w:val="en-US"/>
        </w:rPr>
        <w:t>high-</w:t>
      </w:r>
      <w:r>
        <w:rPr>
          <w:b/>
          <w:sz w:val="19"/>
          <w:szCs w:val="19"/>
          <w:lang w:val="en-US"/>
        </w:rPr>
        <w:t xml:space="preserve"> and </w:t>
      </w:r>
      <w:r w:rsidRPr="00CD2BB0">
        <w:rPr>
          <w:b/>
          <w:sz w:val="19"/>
          <w:szCs w:val="19"/>
          <w:lang w:val="en-US"/>
        </w:rPr>
        <w:t>low vacuum</w:t>
      </w:r>
    </w:p>
    <w:p w14:paraId="2D92D452" w14:textId="77777777" w:rsidR="00CD2BB0" w:rsidRPr="00CD2BB0" w:rsidRDefault="00CD2BB0" w:rsidP="00CD2BB0">
      <w:pPr>
        <w:ind w:left="360"/>
        <w:jc w:val="center"/>
        <w:rPr>
          <w:b/>
          <w:lang w:val="en-GB"/>
        </w:rPr>
      </w:pPr>
    </w:p>
    <w:p w14:paraId="74E80C47" w14:textId="51260B66"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780AAC" w:rsidRPr="00780AAC">
        <w:rPr>
          <w:sz w:val="19"/>
          <w:szCs w:val="19"/>
          <w:lang w:val="en-US"/>
        </w:rPr>
        <w:t xml:space="preserve">The tenderer provides an SEM instrument that has a fast and technically-easy implementation of the switch between low-vacuum and </w:t>
      </w:r>
      <w:r w:rsidR="00780AAC">
        <w:rPr>
          <w:sz w:val="19"/>
          <w:szCs w:val="19"/>
          <w:lang w:val="en-US"/>
        </w:rPr>
        <w:t>high-vacuum analysis conditions</w:t>
      </w:r>
      <w:r>
        <w:rPr>
          <w:sz w:val="19"/>
          <w:szCs w:val="19"/>
          <w:lang w:val="en-US"/>
        </w:rPr>
        <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 xml:space="preserve">the </w:t>
      </w:r>
      <w:r w:rsidR="00780AAC">
        <w:rPr>
          <w:sz w:val="19"/>
          <w:szCs w:val="19"/>
          <w:lang w:val="en-US"/>
        </w:rPr>
        <w:t>switch between low- and high-vacuum analysis conditions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9</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052BEC5E" w14:textId="18303D47" w:rsidR="001B6C65" w:rsidRPr="00AD2ACB" w:rsidRDefault="00CD2BB0" w:rsidP="001B6C65">
      <w:pPr>
        <w:pStyle w:val="Brdtekst"/>
        <w:jc w:val="both"/>
        <w:rPr>
          <w:rFonts w:ascii="Times New Roman" w:hAnsi="Times New Roman"/>
          <w:bCs/>
          <w:sz w:val="24"/>
          <w:lang w:val="en-US"/>
        </w:rPr>
      </w:pPr>
      <w:r w:rsidRPr="00CD2BB0">
        <w:rPr>
          <w:rFonts w:ascii="Times New Roman" w:hAnsi="Times New Roman"/>
          <w:b/>
          <w:sz w:val="24"/>
          <w:lang w:val="en-US"/>
        </w:rPr>
        <w:t xml:space="preserve">Fast and easy shift between high- and low vacuum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01178D45" w14:textId="77777777" w:rsidR="001B6C65" w:rsidRDefault="001B6C65" w:rsidP="001B6C65">
      <w:pPr>
        <w:pStyle w:val="Brdtekst"/>
        <w:jc w:val="both"/>
        <w:rPr>
          <w:rFonts w:ascii="Times New Roman" w:hAnsi="Times New Roman"/>
          <w:bCs/>
          <w:sz w:val="24"/>
          <w:lang w:val="en-US"/>
        </w:rPr>
      </w:pPr>
    </w:p>
    <w:p w14:paraId="7F934F9A" w14:textId="77777777" w:rsidR="001B6C65" w:rsidRDefault="001B6C65" w:rsidP="001B6C65">
      <w:pPr>
        <w:pStyle w:val="Brdtekst"/>
        <w:jc w:val="both"/>
        <w:rPr>
          <w:rFonts w:ascii="Times New Roman" w:hAnsi="Times New Roman"/>
          <w:bCs/>
          <w:sz w:val="24"/>
          <w:lang w:val="en-US"/>
        </w:rPr>
      </w:pPr>
    </w:p>
    <w:p w14:paraId="5161C859" w14:textId="77777777" w:rsidR="001B6C65" w:rsidRDefault="001B6C65" w:rsidP="001B6C65">
      <w:pPr>
        <w:pStyle w:val="Brdtekst"/>
        <w:jc w:val="both"/>
        <w:rPr>
          <w:rFonts w:ascii="Times New Roman" w:hAnsi="Times New Roman"/>
          <w:bCs/>
          <w:sz w:val="24"/>
          <w:lang w:val="en-US"/>
        </w:rPr>
      </w:pPr>
    </w:p>
    <w:p w14:paraId="2F4FD806" w14:textId="77777777" w:rsidR="001B6C65" w:rsidRDefault="001B6C65" w:rsidP="001B6C65">
      <w:pPr>
        <w:pStyle w:val="Brdtekst"/>
        <w:jc w:val="both"/>
        <w:rPr>
          <w:rFonts w:ascii="Times New Roman" w:hAnsi="Times New Roman"/>
          <w:bCs/>
          <w:sz w:val="24"/>
          <w:lang w:val="en-US"/>
        </w:rPr>
      </w:pPr>
    </w:p>
    <w:p w14:paraId="251F21EB" w14:textId="77777777" w:rsidR="001B6C65" w:rsidRDefault="001B6C65" w:rsidP="001B6C65">
      <w:pPr>
        <w:pStyle w:val="Brdtekst"/>
        <w:jc w:val="both"/>
        <w:rPr>
          <w:rFonts w:ascii="Times New Roman" w:hAnsi="Times New Roman"/>
          <w:bCs/>
          <w:sz w:val="24"/>
          <w:lang w:val="en-US"/>
        </w:rPr>
      </w:pPr>
    </w:p>
    <w:p w14:paraId="3664EFA4" w14:textId="47044668" w:rsidR="001B6C65" w:rsidRPr="00AD2ACB" w:rsidRDefault="001B6C65" w:rsidP="001B6C65">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10</w:t>
      </w:r>
    </w:p>
    <w:p w14:paraId="594A340E" w14:textId="77777777" w:rsidR="001B6C65" w:rsidRDefault="00CD2BB0" w:rsidP="00CD2BB0">
      <w:pPr>
        <w:jc w:val="center"/>
        <w:rPr>
          <w:b/>
          <w:sz w:val="19"/>
          <w:szCs w:val="19"/>
          <w:lang w:val="en-US"/>
        </w:rPr>
      </w:pPr>
      <w:r w:rsidRPr="00CD2BB0">
        <w:rPr>
          <w:b/>
          <w:sz w:val="19"/>
          <w:szCs w:val="19"/>
          <w:lang w:val="en-US"/>
        </w:rPr>
        <w:t>Automated stitching</w:t>
      </w:r>
    </w:p>
    <w:p w14:paraId="0EBBCFE3" w14:textId="77777777" w:rsidR="00CD2BB0" w:rsidRPr="00CD2BB0" w:rsidRDefault="00CD2BB0" w:rsidP="00CD2BB0">
      <w:pPr>
        <w:ind w:left="360"/>
        <w:jc w:val="center"/>
        <w:rPr>
          <w:b/>
          <w:lang w:val="en-GB"/>
        </w:rPr>
      </w:pPr>
    </w:p>
    <w:p w14:paraId="5622DFED" w14:textId="1A273E90"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CD2BB0" w:rsidRPr="00CD2BB0">
        <w:rPr>
          <w:sz w:val="19"/>
          <w:szCs w:val="19"/>
          <w:lang w:val="en-US"/>
        </w:rPr>
        <w:t>The tenderer provides an SEM instrument that is able to stitch images near-perfectly without manual post-processing.</w:t>
      </w:r>
      <w:r w:rsidRPr="00AD2ACB">
        <w:rPr>
          <w:sz w:val="19"/>
          <w:szCs w:val="19"/>
          <w:lang w:val="en-US"/>
        </w:rPr>
        <w:t xml:space="preserve"> Further </w:t>
      </w:r>
      <w:r w:rsidR="00606FD3">
        <w:rPr>
          <w:sz w:val="19"/>
          <w:szCs w:val="19"/>
          <w:lang w:val="en-US"/>
        </w:rPr>
        <w:t>documentation</w:t>
      </w:r>
      <w:r w:rsidR="00606FD3" w:rsidRPr="00AD2ACB">
        <w:rPr>
          <w:sz w:val="19"/>
          <w:szCs w:val="19"/>
          <w:lang w:val="en-US"/>
        </w:rPr>
        <w:t xml:space="preserve"> </w:t>
      </w:r>
      <w:r w:rsidRPr="00AD2ACB">
        <w:rPr>
          <w:sz w:val="19"/>
          <w:szCs w:val="19"/>
          <w:lang w:val="en-US"/>
        </w:rPr>
        <w:t xml:space="preserve">regarding </w:t>
      </w:r>
      <w:r w:rsidR="00CD2BB0">
        <w:rPr>
          <w:sz w:val="19"/>
          <w:szCs w:val="19"/>
          <w:lang w:val="en-US"/>
        </w:rPr>
        <w:t>automated stitching software</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10</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2F5643D" w14:textId="7215DAD9" w:rsidR="001B6C65" w:rsidRPr="00AD2ACB" w:rsidRDefault="00CD2BB0" w:rsidP="001B6C65">
      <w:pPr>
        <w:pStyle w:val="Brdtekst"/>
        <w:jc w:val="both"/>
        <w:rPr>
          <w:rFonts w:ascii="Times New Roman" w:hAnsi="Times New Roman"/>
          <w:bCs/>
          <w:sz w:val="24"/>
          <w:lang w:val="en-US"/>
        </w:rPr>
      </w:pPr>
      <w:r w:rsidRPr="00CD2BB0">
        <w:rPr>
          <w:rFonts w:ascii="Times New Roman" w:hAnsi="Times New Roman"/>
          <w:b/>
          <w:sz w:val="24"/>
          <w:lang w:val="en-US"/>
        </w:rPr>
        <w:t xml:space="preserve">Automated stitching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6B13232B" w14:textId="77777777" w:rsidR="001B6C65" w:rsidRDefault="001B6C65" w:rsidP="001B6C65">
      <w:pPr>
        <w:pStyle w:val="Brdtekst"/>
        <w:jc w:val="both"/>
        <w:rPr>
          <w:rFonts w:ascii="Times New Roman" w:hAnsi="Times New Roman"/>
          <w:bCs/>
          <w:sz w:val="24"/>
          <w:lang w:val="en-US"/>
        </w:rPr>
      </w:pPr>
    </w:p>
    <w:p w14:paraId="58390C80" w14:textId="77777777" w:rsidR="001B6C65" w:rsidRDefault="001B6C65" w:rsidP="001B6C65">
      <w:pPr>
        <w:pStyle w:val="Brdtekst"/>
        <w:jc w:val="both"/>
        <w:rPr>
          <w:rFonts w:ascii="Times New Roman" w:hAnsi="Times New Roman"/>
          <w:bCs/>
          <w:sz w:val="24"/>
          <w:lang w:val="en-US"/>
        </w:rPr>
      </w:pPr>
    </w:p>
    <w:p w14:paraId="2C8C2511" w14:textId="77777777" w:rsidR="00AB2737" w:rsidRDefault="00AB2737" w:rsidP="001B6C65">
      <w:pPr>
        <w:pStyle w:val="Brdtekst"/>
        <w:jc w:val="both"/>
        <w:rPr>
          <w:rFonts w:ascii="Times New Roman" w:hAnsi="Times New Roman"/>
          <w:bCs/>
          <w:sz w:val="24"/>
          <w:lang w:val="en-US"/>
        </w:rPr>
      </w:pPr>
    </w:p>
    <w:p w14:paraId="1776BDFE" w14:textId="77777777" w:rsidR="00AB2737" w:rsidRDefault="00AB2737" w:rsidP="001B6C65">
      <w:pPr>
        <w:pStyle w:val="Brdtekst"/>
        <w:jc w:val="both"/>
        <w:rPr>
          <w:rFonts w:ascii="Times New Roman" w:hAnsi="Times New Roman"/>
          <w:bCs/>
          <w:sz w:val="24"/>
          <w:lang w:val="en-US"/>
        </w:rPr>
      </w:pPr>
    </w:p>
    <w:p w14:paraId="1FA16949" w14:textId="1EFE95C4" w:rsidR="001B6C65" w:rsidRPr="00AD2ACB" w:rsidRDefault="001B6C65" w:rsidP="001B6C65">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11</w:t>
      </w:r>
    </w:p>
    <w:p w14:paraId="0E50E6BF" w14:textId="77777777" w:rsidR="001B6C65" w:rsidRDefault="00292EAB" w:rsidP="001B6C65">
      <w:pPr>
        <w:jc w:val="center"/>
        <w:rPr>
          <w:b/>
          <w:sz w:val="19"/>
          <w:szCs w:val="19"/>
          <w:lang w:val="en-US"/>
        </w:rPr>
      </w:pPr>
      <w:r>
        <w:rPr>
          <w:b/>
          <w:sz w:val="19"/>
          <w:szCs w:val="19"/>
          <w:lang w:val="en-US"/>
        </w:rPr>
        <w:t>Quality of CL images</w:t>
      </w:r>
    </w:p>
    <w:p w14:paraId="50B0DCF7" w14:textId="77777777" w:rsidR="001B6C65" w:rsidRPr="00AD2ACB" w:rsidRDefault="001B6C65" w:rsidP="001B6C65">
      <w:pPr>
        <w:jc w:val="center"/>
        <w:rPr>
          <w:b/>
          <w:lang w:val="en-GB"/>
        </w:rPr>
      </w:pPr>
    </w:p>
    <w:p w14:paraId="2C19D6AF" w14:textId="5609B84A"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292EAB" w:rsidRPr="00292EAB">
        <w:rPr>
          <w:sz w:val="19"/>
          <w:szCs w:val="19"/>
          <w:lang w:val="en-US"/>
        </w:rPr>
        <w:t xml:space="preserve">The tenderer provides a CL detector, which is able to </w:t>
      </w:r>
      <w:proofErr w:type="spellStart"/>
      <w:r w:rsidR="00292EAB" w:rsidRPr="00292EAB">
        <w:rPr>
          <w:sz w:val="19"/>
          <w:szCs w:val="19"/>
          <w:lang w:val="en-US"/>
        </w:rPr>
        <w:t>analyse</w:t>
      </w:r>
      <w:proofErr w:type="spellEnd"/>
      <w:r w:rsidR="00292EAB" w:rsidRPr="00292EAB">
        <w:rPr>
          <w:sz w:val="19"/>
          <w:szCs w:val="19"/>
          <w:lang w:val="en-US"/>
        </w:rPr>
        <w:t xml:space="preserve"> carbonate</w:t>
      </w:r>
      <w:r w:rsidR="00292EAB">
        <w:rPr>
          <w:sz w:val="19"/>
          <w:szCs w:val="19"/>
          <w:lang w:val="en-US"/>
        </w:rPr>
        <w:t>s, quartz and feldspars simulta</w:t>
      </w:r>
      <w:r w:rsidR="00292EAB" w:rsidRPr="00292EAB">
        <w:rPr>
          <w:sz w:val="19"/>
          <w:szCs w:val="19"/>
          <w:lang w:val="en-US"/>
        </w:rPr>
        <w:t>neously, as well as give excellent quality images for zircons.</w:t>
      </w:r>
      <w:r w:rsidRPr="00AD2ACB">
        <w:rPr>
          <w:sz w:val="19"/>
          <w:szCs w:val="19"/>
          <w:lang w:val="en-US"/>
        </w:rPr>
        <w:t xml:space="preserve"> Further </w:t>
      </w:r>
      <w:r w:rsidR="00606FD3">
        <w:rPr>
          <w:sz w:val="19"/>
          <w:szCs w:val="19"/>
          <w:lang w:val="en-US"/>
        </w:rPr>
        <w:t>documentation</w:t>
      </w:r>
      <w:r w:rsidR="00606FD3" w:rsidRPr="00AD2ACB">
        <w:rPr>
          <w:sz w:val="19"/>
          <w:szCs w:val="19"/>
          <w:lang w:val="en-US"/>
        </w:rPr>
        <w:t xml:space="preserve"> </w:t>
      </w:r>
      <w:r w:rsidRPr="00AD2ACB">
        <w:rPr>
          <w:sz w:val="19"/>
          <w:szCs w:val="19"/>
          <w:lang w:val="en-US"/>
        </w:rPr>
        <w:t xml:space="preserve">regarding </w:t>
      </w:r>
      <w:r w:rsidR="00292EAB">
        <w:rPr>
          <w:sz w:val="19"/>
          <w:szCs w:val="19"/>
          <w:lang w:val="en-US"/>
        </w:rPr>
        <w:t xml:space="preserve">the quality of the CL imaging </w:t>
      </w:r>
      <w:r w:rsidRPr="00AD2ACB">
        <w:rPr>
          <w:sz w:val="19"/>
          <w:szCs w:val="19"/>
          <w:lang w:val="en-US"/>
        </w:rPr>
        <w:t xml:space="preserve">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11</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764DC113" w14:textId="7678FFB1" w:rsidR="001B6C65" w:rsidRPr="00AD2ACB" w:rsidRDefault="00292EAB" w:rsidP="001B6C65">
      <w:pPr>
        <w:pStyle w:val="Brdtekst"/>
        <w:jc w:val="both"/>
        <w:rPr>
          <w:rFonts w:ascii="Times New Roman" w:hAnsi="Times New Roman"/>
          <w:bCs/>
          <w:sz w:val="24"/>
          <w:lang w:val="en-US"/>
        </w:rPr>
      </w:pPr>
      <w:r w:rsidRPr="00292EAB">
        <w:rPr>
          <w:rFonts w:ascii="Times New Roman" w:hAnsi="Times New Roman"/>
          <w:b/>
          <w:sz w:val="24"/>
          <w:lang w:val="en-US"/>
        </w:rPr>
        <w:t xml:space="preserve">Quality of CL images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1FF4FD60" w14:textId="77777777" w:rsidR="001B6C65" w:rsidRDefault="001B6C65" w:rsidP="001B6C65">
      <w:pPr>
        <w:pStyle w:val="Brdtekst"/>
        <w:jc w:val="both"/>
        <w:rPr>
          <w:rFonts w:ascii="Times New Roman" w:hAnsi="Times New Roman"/>
          <w:bCs/>
          <w:sz w:val="24"/>
          <w:lang w:val="en-US"/>
        </w:rPr>
      </w:pPr>
    </w:p>
    <w:p w14:paraId="14A90EF0" w14:textId="77777777" w:rsidR="001B6C65" w:rsidRDefault="001B6C65" w:rsidP="001B6C65">
      <w:pPr>
        <w:pStyle w:val="Brdtekst"/>
        <w:jc w:val="both"/>
        <w:rPr>
          <w:rFonts w:ascii="Times New Roman" w:hAnsi="Times New Roman"/>
          <w:bCs/>
          <w:sz w:val="24"/>
          <w:lang w:val="en-US"/>
        </w:rPr>
      </w:pPr>
    </w:p>
    <w:p w14:paraId="34AED678" w14:textId="77777777" w:rsidR="001B6C65" w:rsidRDefault="001B6C65" w:rsidP="001B6C65">
      <w:pPr>
        <w:pStyle w:val="Brdtekst"/>
        <w:jc w:val="both"/>
        <w:rPr>
          <w:rFonts w:ascii="Times New Roman" w:hAnsi="Times New Roman"/>
          <w:bCs/>
          <w:sz w:val="24"/>
          <w:lang w:val="en-US"/>
        </w:rPr>
      </w:pPr>
    </w:p>
    <w:p w14:paraId="326685CC" w14:textId="185EADB1" w:rsidR="001B6C65" w:rsidRPr="00AD2ACB" w:rsidRDefault="001B6C65" w:rsidP="001B6C65">
      <w:pPr>
        <w:spacing w:after="200" w:line="276" w:lineRule="auto"/>
        <w:jc w:val="center"/>
        <w:rPr>
          <w:b/>
          <w:sz w:val="22"/>
          <w:szCs w:val="22"/>
          <w:lang w:val="en-US"/>
        </w:rPr>
      </w:pPr>
      <w:r>
        <w:rPr>
          <w:b/>
          <w:sz w:val="22"/>
          <w:szCs w:val="22"/>
          <w:lang w:val="en-US"/>
        </w:rPr>
        <w:lastRenderedPageBreak/>
        <w:t xml:space="preserve">Requirement </w:t>
      </w:r>
      <w:r w:rsidR="00AB2737">
        <w:rPr>
          <w:b/>
          <w:sz w:val="22"/>
          <w:szCs w:val="22"/>
          <w:lang w:val="en-US"/>
        </w:rPr>
        <w:t>12</w:t>
      </w:r>
    </w:p>
    <w:p w14:paraId="2227B289" w14:textId="77777777" w:rsidR="001B6C65" w:rsidRDefault="00292EAB" w:rsidP="00292EAB">
      <w:pPr>
        <w:jc w:val="center"/>
        <w:rPr>
          <w:b/>
          <w:sz w:val="19"/>
          <w:szCs w:val="19"/>
          <w:lang w:val="en-US"/>
        </w:rPr>
      </w:pPr>
      <w:r w:rsidRPr="00292EAB">
        <w:rPr>
          <w:b/>
          <w:sz w:val="19"/>
          <w:szCs w:val="19"/>
          <w:lang w:val="en-US"/>
        </w:rPr>
        <w:t>Simultaneous BSE</w:t>
      </w:r>
      <w:r>
        <w:rPr>
          <w:b/>
          <w:sz w:val="19"/>
          <w:szCs w:val="19"/>
          <w:lang w:val="en-US"/>
        </w:rPr>
        <w:t xml:space="preserve"> </w:t>
      </w:r>
      <w:r w:rsidRPr="00292EAB">
        <w:rPr>
          <w:b/>
          <w:sz w:val="19"/>
          <w:szCs w:val="19"/>
          <w:lang w:val="en-US"/>
        </w:rPr>
        <w:t>&amp;</w:t>
      </w:r>
      <w:r>
        <w:rPr>
          <w:b/>
          <w:sz w:val="19"/>
          <w:szCs w:val="19"/>
          <w:lang w:val="en-US"/>
        </w:rPr>
        <w:t xml:space="preserve"> </w:t>
      </w:r>
      <w:r w:rsidRPr="00292EAB">
        <w:rPr>
          <w:b/>
          <w:sz w:val="19"/>
          <w:szCs w:val="19"/>
          <w:lang w:val="en-US"/>
        </w:rPr>
        <w:t>CL</w:t>
      </w:r>
    </w:p>
    <w:p w14:paraId="67F8F9EC" w14:textId="77777777" w:rsidR="00292EAB" w:rsidRPr="00292EAB" w:rsidRDefault="00292EAB" w:rsidP="00292EAB">
      <w:pPr>
        <w:jc w:val="center"/>
        <w:rPr>
          <w:b/>
          <w:lang w:val="en-GB"/>
        </w:rPr>
      </w:pPr>
    </w:p>
    <w:p w14:paraId="5598CFDD" w14:textId="1F9FF61B" w:rsidR="001B6C65" w:rsidRPr="00AD2ACB" w:rsidRDefault="001B6C65" w:rsidP="001B6C65">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292EAB" w:rsidRPr="00292EAB">
        <w:rPr>
          <w:sz w:val="19"/>
          <w:szCs w:val="19"/>
          <w:lang w:val="en-US"/>
        </w:rPr>
        <w:t>The tenderer provides a CL detector that can be used simultaneously with a BSE detector. The signals of both detectors can be viewed simultaneously in two windows on a monitor, or as a combined signal in one window.</w:t>
      </w:r>
      <w:r w:rsidR="0066349D">
        <w:rPr>
          <w:sz w:val="19"/>
          <w:szCs w:val="19"/>
          <w:lang w:val="en-US"/>
        </w:rPr>
        <w:t xml:space="preserve"> The CL detector can be used at the same working distance as the SE, BSE and EDS detectors.</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 xml:space="preserve">the </w:t>
      </w:r>
      <w:r w:rsidR="00A734E6">
        <w:rPr>
          <w:sz w:val="19"/>
          <w:szCs w:val="19"/>
          <w:lang w:val="en-US"/>
        </w:rPr>
        <w:t>simultaneous usage of the CL and BSE detectors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12</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626B3829" w14:textId="7D58CC6C" w:rsidR="001B6C65" w:rsidRPr="00AD2ACB" w:rsidRDefault="00292EAB" w:rsidP="001B6C65">
      <w:pPr>
        <w:pStyle w:val="Brdtekst"/>
        <w:jc w:val="both"/>
        <w:rPr>
          <w:rFonts w:ascii="Times New Roman" w:hAnsi="Times New Roman"/>
          <w:bCs/>
          <w:sz w:val="24"/>
          <w:lang w:val="en-US"/>
        </w:rPr>
      </w:pPr>
      <w:r w:rsidRPr="00292EAB">
        <w:rPr>
          <w:rFonts w:ascii="Times New Roman" w:hAnsi="Times New Roman"/>
          <w:b/>
          <w:sz w:val="24"/>
          <w:lang w:val="en-US"/>
        </w:rPr>
        <w:t>Simultaneous BSE &amp; CL</w:t>
      </w:r>
      <w:r w:rsidR="001B6C65" w:rsidRPr="00AD2ACB">
        <w:rPr>
          <w:rFonts w:ascii="Times New Roman" w:hAnsi="Times New Roman"/>
          <w:sz w:val="24"/>
          <w:lang w:val="en-US"/>
        </w:rPr>
        <w:t xml:space="preserve"> </w:t>
      </w:r>
      <w:r w:rsidR="001B6C65"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1B6C65" w:rsidRPr="00AD2ACB">
        <w:rPr>
          <w:rFonts w:ascii="Times New Roman" w:hAnsi="Times New Roman"/>
          <w:bCs/>
          <w:sz w:val="24"/>
          <w:lang w:val="en-US"/>
        </w:rPr>
        <w:t xml:space="preserve">] </w:t>
      </w:r>
    </w:p>
    <w:p w14:paraId="465665CB" w14:textId="77777777" w:rsidR="001B6C65" w:rsidRDefault="001B6C65" w:rsidP="001B6C65">
      <w:pPr>
        <w:pStyle w:val="Brdtekst"/>
        <w:jc w:val="both"/>
        <w:rPr>
          <w:rFonts w:ascii="Times New Roman" w:hAnsi="Times New Roman"/>
          <w:bCs/>
          <w:sz w:val="24"/>
          <w:lang w:val="en-US"/>
        </w:rPr>
      </w:pPr>
    </w:p>
    <w:p w14:paraId="7B8C01F9" w14:textId="77777777" w:rsidR="001B6C65" w:rsidRDefault="001B6C65" w:rsidP="001B6C65">
      <w:pPr>
        <w:pStyle w:val="Brdtekst"/>
        <w:jc w:val="both"/>
        <w:rPr>
          <w:rFonts w:ascii="Times New Roman" w:hAnsi="Times New Roman"/>
          <w:bCs/>
          <w:sz w:val="24"/>
          <w:lang w:val="en-US"/>
        </w:rPr>
      </w:pPr>
    </w:p>
    <w:p w14:paraId="45349682" w14:textId="77777777" w:rsidR="00BA4A75" w:rsidRDefault="00BA4A75" w:rsidP="001B6C65">
      <w:pPr>
        <w:pStyle w:val="Brdtekst"/>
        <w:jc w:val="both"/>
        <w:rPr>
          <w:rFonts w:ascii="Times New Roman" w:hAnsi="Times New Roman"/>
          <w:bCs/>
          <w:sz w:val="24"/>
          <w:lang w:val="en-US"/>
        </w:rPr>
      </w:pPr>
    </w:p>
    <w:p w14:paraId="0D7EC62E" w14:textId="77777777" w:rsidR="001B6C65" w:rsidRDefault="001B6C65" w:rsidP="001B6C65">
      <w:pPr>
        <w:pStyle w:val="Brdtekst"/>
        <w:jc w:val="both"/>
        <w:rPr>
          <w:rFonts w:ascii="Times New Roman" w:hAnsi="Times New Roman"/>
          <w:bCs/>
          <w:sz w:val="24"/>
          <w:lang w:val="en-US"/>
        </w:rPr>
      </w:pPr>
    </w:p>
    <w:p w14:paraId="53859B17" w14:textId="77777777" w:rsidR="001B6C65" w:rsidRPr="00AD2ACB" w:rsidRDefault="001B6C65" w:rsidP="001B6C65">
      <w:pPr>
        <w:pStyle w:val="Brdtekst"/>
        <w:jc w:val="both"/>
        <w:rPr>
          <w:rFonts w:ascii="Times New Roman" w:hAnsi="Times New Roman"/>
          <w:bCs/>
          <w:sz w:val="24"/>
          <w:lang w:val="en-US"/>
        </w:rPr>
      </w:pPr>
    </w:p>
    <w:p w14:paraId="479BAD07" w14:textId="6989E473" w:rsidR="004A0B0D" w:rsidRPr="00AD2ACB" w:rsidRDefault="004A0B0D" w:rsidP="004A0B0D">
      <w:pPr>
        <w:spacing w:after="200" w:line="276" w:lineRule="auto"/>
        <w:jc w:val="center"/>
        <w:rPr>
          <w:b/>
          <w:sz w:val="22"/>
          <w:szCs w:val="22"/>
          <w:lang w:val="en-US"/>
        </w:rPr>
      </w:pPr>
      <w:r>
        <w:rPr>
          <w:b/>
          <w:sz w:val="22"/>
          <w:szCs w:val="22"/>
          <w:lang w:val="en-US"/>
        </w:rPr>
        <w:t>Requirement 1</w:t>
      </w:r>
      <w:r w:rsidR="00AB2737">
        <w:rPr>
          <w:b/>
          <w:sz w:val="22"/>
          <w:szCs w:val="22"/>
          <w:lang w:val="en-US"/>
        </w:rPr>
        <w:t>3</w:t>
      </w:r>
    </w:p>
    <w:p w14:paraId="3A49C00F" w14:textId="77777777" w:rsidR="004A0B0D" w:rsidRPr="00AD2ACB" w:rsidRDefault="004A0B0D" w:rsidP="004A0B0D">
      <w:pPr>
        <w:jc w:val="center"/>
        <w:rPr>
          <w:b/>
          <w:sz w:val="19"/>
          <w:szCs w:val="19"/>
          <w:lang w:val="en-US"/>
        </w:rPr>
      </w:pPr>
      <w:r w:rsidRPr="00AD2ACB">
        <w:rPr>
          <w:b/>
          <w:sz w:val="19"/>
          <w:szCs w:val="19"/>
          <w:lang w:val="en-US"/>
        </w:rPr>
        <w:t>EDS detectors</w:t>
      </w:r>
    </w:p>
    <w:p w14:paraId="3A59C31C" w14:textId="77777777" w:rsidR="004A0B0D" w:rsidRPr="00AD2ACB" w:rsidRDefault="004A0B0D" w:rsidP="004A0B0D">
      <w:pPr>
        <w:jc w:val="center"/>
        <w:rPr>
          <w:b/>
          <w:lang w:val="en-GB"/>
        </w:rPr>
      </w:pPr>
    </w:p>
    <w:p w14:paraId="209EE3D6" w14:textId="0454DFB9" w:rsidR="004A0B0D" w:rsidRPr="00AD2ACB" w:rsidRDefault="004A0B0D" w:rsidP="004A0B0D">
      <w:pPr>
        <w:spacing w:after="200" w:line="276" w:lineRule="auto"/>
        <w:jc w:val="left"/>
        <w:rPr>
          <w:b/>
          <w:sz w:val="19"/>
          <w:szCs w:val="19"/>
          <w:lang w:val="en-US"/>
        </w:rPr>
      </w:pPr>
      <w:r w:rsidRPr="00AD2ACB">
        <w:rPr>
          <w:sz w:val="19"/>
          <w:szCs w:val="19"/>
          <w:lang w:val="en-US"/>
        </w:rPr>
        <w:t xml:space="preserve">Quality parameter used in the evaluation of tenderer’s offer. The tenderer provides a short description of the EDS detectors that will be offered, including the width of the </w:t>
      </w:r>
      <w:proofErr w:type="spellStart"/>
      <w:r w:rsidRPr="00AD2ACB">
        <w:rPr>
          <w:sz w:val="19"/>
          <w:szCs w:val="19"/>
          <w:lang w:val="en-GB"/>
        </w:rPr>
        <w:t>Mn</w:t>
      </w:r>
      <w:proofErr w:type="spellEnd"/>
      <w:r w:rsidRPr="00AD2ACB">
        <w:rPr>
          <w:sz w:val="19"/>
          <w:szCs w:val="19"/>
          <w:lang w:val="en-GB"/>
        </w:rPr>
        <w:t>-peak (in eV FWHM), the size of the windows (in mm</w:t>
      </w:r>
      <w:r w:rsidRPr="00AD2ACB">
        <w:rPr>
          <w:sz w:val="19"/>
          <w:szCs w:val="19"/>
          <w:vertAlign w:val="superscript"/>
          <w:lang w:val="en-GB"/>
        </w:rPr>
        <w:t>2</w:t>
      </w:r>
      <w:r w:rsidRPr="00676575">
        <w:rPr>
          <w:sz w:val="19"/>
          <w:szCs w:val="19"/>
          <w:lang w:val="en-GB"/>
        </w:rPr>
        <w:t>)</w:t>
      </w:r>
      <w:r w:rsidRPr="00AD2ACB">
        <w:rPr>
          <w:sz w:val="19"/>
          <w:szCs w:val="19"/>
          <w:lang w:val="en-GB"/>
        </w:rPr>
        <w:t xml:space="preserve"> and the range of the pulse processor speed/throughput rate.</w:t>
      </w:r>
      <w:r w:rsidRPr="00AD2ACB">
        <w:rPr>
          <w:sz w:val="19"/>
          <w:szCs w:val="19"/>
          <w:lang w:val="en-US"/>
        </w:rPr>
        <w:t xml:space="preserve"> The tenderer provides two EDS detectors, which are able to </w:t>
      </w:r>
      <w:r w:rsidRPr="00AD2ACB">
        <w:rPr>
          <w:sz w:val="19"/>
          <w:szCs w:val="19"/>
          <w:lang w:val="en-GB"/>
        </w:rPr>
        <w:t xml:space="preserve">analyse with a combination of a high analytical speed and, at the same time, low detection limits.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EDS detectors</w:t>
      </w:r>
      <w:r w:rsidRPr="00AD2ACB">
        <w:rPr>
          <w:sz w:val="19"/>
          <w:szCs w:val="19"/>
          <w:lang w:val="en-US"/>
        </w:rPr>
        <w:t xml:space="preserve"> can be given here, </w:t>
      </w:r>
      <w:r w:rsidRPr="00AD2ACB">
        <w:rPr>
          <w:b/>
          <w:sz w:val="19"/>
          <w:szCs w:val="19"/>
          <w:lang w:val="en-US"/>
        </w:rPr>
        <w:t xml:space="preserve">cf. </w:t>
      </w:r>
      <w:r w:rsidR="0023568F">
        <w:rPr>
          <w:b/>
          <w:sz w:val="19"/>
          <w:szCs w:val="19"/>
          <w:lang w:val="en-US"/>
        </w:rPr>
        <w:t>Appendix 1</w:t>
      </w:r>
      <w:r w:rsidRPr="00AD2ACB">
        <w:rPr>
          <w:b/>
          <w:sz w:val="19"/>
          <w:szCs w:val="19"/>
          <w:lang w:val="en-US"/>
        </w:rPr>
        <w:t>, paragraph 2.2, Requirement 1</w:t>
      </w:r>
      <w:r w:rsidR="00AB2737">
        <w:rPr>
          <w:b/>
          <w:sz w:val="19"/>
          <w:szCs w:val="19"/>
          <w:lang w:val="en-US"/>
        </w:rPr>
        <w:t>3</w:t>
      </w:r>
      <w:r w:rsidRPr="00AD2ACB">
        <w:rPr>
          <w:b/>
          <w:sz w:val="19"/>
          <w:szCs w:val="19"/>
          <w:lang w:val="en-US"/>
        </w:rPr>
        <w:t xml:space="preserve">. </w:t>
      </w:r>
      <w:r w:rsidRPr="00AD2ACB">
        <w:rPr>
          <w:sz w:val="19"/>
          <w:szCs w:val="19"/>
          <w:lang w:val="en-US"/>
        </w:rPr>
        <w:t>Maximum length</w:t>
      </w:r>
      <w:r>
        <w:rPr>
          <w:sz w:val="19"/>
          <w:szCs w:val="19"/>
          <w:lang w:val="en-US"/>
        </w:rPr>
        <w:t>, including Figures:</w:t>
      </w:r>
      <w:r w:rsidRPr="00AD2ACB">
        <w:rPr>
          <w:sz w:val="19"/>
          <w:szCs w:val="19"/>
          <w:lang w:val="en-US"/>
        </w:rPr>
        <w:t xml:space="preserve"> </w:t>
      </w:r>
      <w:r w:rsidRPr="009433C3">
        <w:rPr>
          <w:b/>
          <w:sz w:val="19"/>
          <w:szCs w:val="19"/>
          <w:lang w:val="en-US"/>
        </w:rPr>
        <w:t>1.5 A4 pages</w:t>
      </w:r>
      <w:r w:rsidRPr="00AD2ACB">
        <w:rPr>
          <w:sz w:val="19"/>
          <w:szCs w:val="19"/>
          <w:lang w:val="en-US"/>
        </w:rPr>
        <w:t>.</w:t>
      </w:r>
      <w:r w:rsidRPr="00AD2ACB">
        <w:rPr>
          <w:szCs w:val="18"/>
          <w:lang w:val="en-GB"/>
        </w:rPr>
        <w:br/>
      </w:r>
    </w:p>
    <w:p w14:paraId="0A975A58" w14:textId="40A2989A" w:rsidR="004A0B0D" w:rsidRDefault="004A0B0D" w:rsidP="004A0B0D">
      <w:pPr>
        <w:pStyle w:val="Brdtekst"/>
        <w:jc w:val="both"/>
        <w:rPr>
          <w:rFonts w:ascii="Times New Roman" w:hAnsi="Times New Roman"/>
          <w:bCs/>
          <w:sz w:val="24"/>
          <w:lang w:val="en-US"/>
        </w:rPr>
      </w:pPr>
      <w:r w:rsidRPr="00AD2ACB">
        <w:rPr>
          <w:rFonts w:ascii="Times New Roman" w:hAnsi="Times New Roman"/>
          <w:b/>
          <w:sz w:val="24"/>
          <w:lang w:val="en-US"/>
        </w:rPr>
        <w:t>EDS detectors</w:t>
      </w:r>
      <w:r w:rsidRPr="00AD2ACB">
        <w:rPr>
          <w:rFonts w:ascii="Times New Roman" w:hAnsi="Times New Roman"/>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6B718E06" w14:textId="77777777" w:rsidR="004A0B0D" w:rsidRDefault="004A0B0D" w:rsidP="004A0B0D">
      <w:pPr>
        <w:pStyle w:val="Brdtekst"/>
        <w:jc w:val="both"/>
        <w:rPr>
          <w:rFonts w:ascii="Times New Roman" w:hAnsi="Times New Roman"/>
          <w:bCs/>
          <w:sz w:val="24"/>
          <w:lang w:val="en-US"/>
        </w:rPr>
      </w:pPr>
    </w:p>
    <w:p w14:paraId="402EC838" w14:textId="77777777" w:rsidR="00AB2737" w:rsidRDefault="00AB2737" w:rsidP="004A0B0D">
      <w:pPr>
        <w:pStyle w:val="Brdtekst"/>
        <w:jc w:val="both"/>
        <w:rPr>
          <w:rFonts w:ascii="Times New Roman" w:hAnsi="Times New Roman"/>
          <w:bCs/>
          <w:sz w:val="24"/>
          <w:lang w:val="en-US"/>
        </w:rPr>
      </w:pPr>
    </w:p>
    <w:p w14:paraId="5DC3DEC3" w14:textId="77777777" w:rsidR="00AB2737" w:rsidRDefault="00AB2737" w:rsidP="004A0B0D">
      <w:pPr>
        <w:pStyle w:val="Brdtekst"/>
        <w:jc w:val="both"/>
        <w:rPr>
          <w:rFonts w:ascii="Times New Roman" w:hAnsi="Times New Roman"/>
          <w:bCs/>
          <w:sz w:val="24"/>
          <w:lang w:val="en-US"/>
        </w:rPr>
      </w:pPr>
    </w:p>
    <w:p w14:paraId="6A9C12B2" w14:textId="35B0B994" w:rsidR="004A0B0D" w:rsidRPr="00AD2ACB" w:rsidRDefault="004A0B0D" w:rsidP="004A0B0D">
      <w:pPr>
        <w:spacing w:after="200" w:line="276" w:lineRule="auto"/>
        <w:jc w:val="center"/>
        <w:rPr>
          <w:b/>
          <w:sz w:val="22"/>
          <w:szCs w:val="22"/>
          <w:lang w:val="en-US"/>
        </w:rPr>
      </w:pPr>
      <w:r>
        <w:rPr>
          <w:b/>
          <w:sz w:val="22"/>
          <w:szCs w:val="22"/>
          <w:lang w:val="en-US"/>
        </w:rPr>
        <w:t>Requirement 1</w:t>
      </w:r>
      <w:r w:rsidR="00AB2737">
        <w:rPr>
          <w:b/>
          <w:sz w:val="22"/>
          <w:szCs w:val="22"/>
          <w:lang w:val="en-US"/>
        </w:rPr>
        <w:t>4</w:t>
      </w:r>
    </w:p>
    <w:p w14:paraId="00862F01" w14:textId="77777777" w:rsidR="004A0B0D" w:rsidRDefault="004A0B0D" w:rsidP="004A0B0D">
      <w:pPr>
        <w:jc w:val="center"/>
        <w:rPr>
          <w:b/>
          <w:sz w:val="19"/>
          <w:szCs w:val="19"/>
          <w:lang w:val="en-US"/>
        </w:rPr>
      </w:pPr>
      <w:r>
        <w:rPr>
          <w:b/>
          <w:sz w:val="19"/>
          <w:szCs w:val="19"/>
          <w:lang w:val="en-US"/>
        </w:rPr>
        <w:t>M</w:t>
      </w:r>
      <w:r w:rsidRPr="00AD2ACB">
        <w:rPr>
          <w:b/>
          <w:sz w:val="19"/>
          <w:szCs w:val="19"/>
          <w:lang w:val="en-US"/>
        </w:rPr>
        <w:t>easurement of Boron with EDS</w:t>
      </w:r>
    </w:p>
    <w:p w14:paraId="36C5E1E6" w14:textId="77777777" w:rsidR="004A0B0D" w:rsidRPr="00AD2ACB" w:rsidRDefault="004A0B0D" w:rsidP="004A0B0D">
      <w:pPr>
        <w:jc w:val="center"/>
        <w:rPr>
          <w:b/>
          <w:lang w:val="en-GB"/>
        </w:rPr>
      </w:pPr>
    </w:p>
    <w:p w14:paraId="607818A9" w14:textId="07A09785" w:rsidR="004A0B0D" w:rsidRPr="00AD2ACB" w:rsidRDefault="004A0B0D" w:rsidP="004A0B0D">
      <w:pPr>
        <w:spacing w:after="200" w:line="276" w:lineRule="auto"/>
        <w:jc w:val="left"/>
        <w:rPr>
          <w:b/>
          <w:sz w:val="19"/>
          <w:szCs w:val="19"/>
          <w:lang w:val="en-US"/>
        </w:rPr>
      </w:pPr>
      <w:r w:rsidRPr="00AD2ACB">
        <w:rPr>
          <w:sz w:val="19"/>
          <w:szCs w:val="19"/>
          <w:lang w:val="en-US"/>
        </w:rPr>
        <w:t xml:space="preserve">Quality parameter used in the evaluation of tenderer’s offer. The tenderer provides EDS detectors, which are able to </w:t>
      </w:r>
      <w:proofErr w:type="spellStart"/>
      <w:r w:rsidRPr="00AD2ACB">
        <w:rPr>
          <w:sz w:val="19"/>
          <w:szCs w:val="19"/>
          <w:lang w:val="en-US"/>
        </w:rPr>
        <w:t>analyse</w:t>
      </w:r>
      <w:proofErr w:type="spellEnd"/>
      <w:r w:rsidRPr="00AD2ACB">
        <w:rPr>
          <w:sz w:val="19"/>
          <w:szCs w:val="19"/>
          <w:lang w:val="en-US"/>
        </w:rPr>
        <w:t xml:space="preserve"> 5 </w:t>
      </w:r>
      <w:proofErr w:type="spellStart"/>
      <w:r w:rsidRPr="00AD2ACB">
        <w:rPr>
          <w:sz w:val="19"/>
          <w:szCs w:val="19"/>
          <w:lang w:val="en-US"/>
        </w:rPr>
        <w:t>wt</w:t>
      </w:r>
      <w:proofErr w:type="spellEnd"/>
      <w:r w:rsidRPr="00AD2ACB">
        <w:rPr>
          <w:sz w:val="19"/>
          <w:szCs w:val="19"/>
          <w:lang w:val="en-US"/>
        </w:rPr>
        <w:t>% of Boron in silicate minerals</w:t>
      </w:r>
      <w:r>
        <w:rPr>
          <w:sz w:val="19"/>
          <w:szCs w:val="19"/>
          <w:lang w:val="en-US"/>
        </w:rPr>
        <w:t>.</w:t>
      </w:r>
      <w:r w:rsidRPr="00AD2ACB">
        <w:rPr>
          <w:sz w:val="19"/>
          <w:szCs w:val="19"/>
          <w:lang w:val="en-US"/>
        </w:rPr>
        <w:t xml:space="preserve"> Further </w:t>
      </w:r>
      <w:r w:rsidR="00606FD3">
        <w:rPr>
          <w:sz w:val="19"/>
          <w:szCs w:val="19"/>
          <w:lang w:val="en-US"/>
        </w:rPr>
        <w:t>documentation</w:t>
      </w:r>
      <w:r w:rsidR="00606FD3" w:rsidRPr="00AD2ACB">
        <w:rPr>
          <w:sz w:val="19"/>
          <w:szCs w:val="19"/>
          <w:lang w:val="en-US"/>
        </w:rPr>
        <w:t xml:space="preserve"> </w:t>
      </w:r>
      <w:r w:rsidRPr="00AD2ACB">
        <w:rPr>
          <w:sz w:val="19"/>
          <w:szCs w:val="19"/>
          <w:lang w:val="en-US"/>
        </w:rPr>
        <w:t xml:space="preserve">regarding </w:t>
      </w:r>
      <w:r>
        <w:rPr>
          <w:sz w:val="19"/>
          <w:szCs w:val="19"/>
          <w:lang w:val="en-US"/>
        </w:rPr>
        <w:t>the measurement of Boron with EDS</w:t>
      </w:r>
      <w:r w:rsidRPr="00AD2ACB">
        <w:rPr>
          <w:sz w:val="19"/>
          <w:szCs w:val="19"/>
          <w:lang w:val="en-US"/>
        </w:rPr>
        <w:t xml:space="preserve"> can be given here, </w:t>
      </w:r>
      <w:r w:rsidRPr="00AD2ACB">
        <w:rPr>
          <w:b/>
          <w:sz w:val="19"/>
          <w:szCs w:val="19"/>
          <w:lang w:val="en-US"/>
        </w:rPr>
        <w:t xml:space="preserve">cf. </w:t>
      </w:r>
      <w:r w:rsidR="0023568F">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4</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7A56E41B" w14:textId="1116CC2C" w:rsidR="004A0B0D" w:rsidRDefault="004A0B0D" w:rsidP="004A0B0D">
      <w:pPr>
        <w:pStyle w:val="Brdtekst"/>
        <w:jc w:val="both"/>
        <w:rPr>
          <w:rFonts w:ascii="Times New Roman" w:hAnsi="Times New Roman"/>
          <w:bCs/>
          <w:sz w:val="24"/>
          <w:lang w:val="en-US"/>
        </w:rPr>
      </w:pPr>
      <w:r w:rsidRPr="00AD2ACB">
        <w:rPr>
          <w:rFonts w:ascii="Times New Roman" w:hAnsi="Times New Roman"/>
          <w:b/>
          <w:sz w:val="24"/>
          <w:lang w:val="en-US"/>
        </w:rPr>
        <w:t>EDS Boron measurements</w:t>
      </w:r>
      <w:r w:rsidRPr="00AD2ACB">
        <w:rPr>
          <w:rFonts w:ascii="Times New Roman" w:hAnsi="Times New Roman"/>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7279E268" w14:textId="77777777" w:rsidR="00976191" w:rsidRDefault="00976191" w:rsidP="004A0B0D">
      <w:pPr>
        <w:pStyle w:val="Brdtekst"/>
        <w:jc w:val="both"/>
        <w:rPr>
          <w:rFonts w:ascii="Times New Roman" w:hAnsi="Times New Roman"/>
          <w:bCs/>
          <w:sz w:val="24"/>
          <w:lang w:val="en-US"/>
        </w:rPr>
      </w:pPr>
    </w:p>
    <w:p w14:paraId="48EFA0B3" w14:textId="77777777" w:rsidR="00976191" w:rsidRDefault="00976191" w:rsidP="004A0B0D">
      <w:pPr>
        <w:pStyle w:val="Brdtekst"/>
        <w:jc w:val="both"/>
        <w:rPr>
          <w:rFonts w:ascii="Times New Roman" w:hAnsi="Times New Roman"/>
          <w:bCs/>
          <w:sz w:val="24"/>
          <w:lang w:val="en-US"/>
        </w:rPr>
      </w:pPr>
    </w:p>
    <w:p w14:paraId="7472105B" w14:textId="50D65CA3" w:rsidR="00976191" w:rsidRPr="00AD2ACB" w:rsidRDefault="00976191" w:rsidP="00976191">
      <w:pPr>
        <w:spacing w:after="200" w:line="276" w:lineRule="auto"/>
        <w:jc w:val="center"/>
        <w:rPr>
          <w:b/>
          <w:sz w:val="22"/>
          <w:szCs w:val="22"/>
          <w:lang w:val="en-US"/>
        </w:rPr>
      </w:pPr>
      <w:r>
        <w:rPr>
          <w:b/>
          <w:sz w:val="22"/>
          <w:szCs w:val="22"/>
          <w:lang w:val="en-US"/>
        </w:rPr>
        <w:lastRenderedPageBreak/>
        <w:t>Requirement 1</w:t>
      </w:r>
      <w:r w:rsidR="00AB2737">
        <w:rPr>
          <w:b/>
          <w:sz w:val="22"/>
          <w:szCs w:val="22"/>
          <w:lang w:val="en-US"/>
        </w:rPr>
        <w:t>5</w:t>
      </w:r>
    </w:p>
    <w:p w14:paraId="56EA77C1" w14:textId="77777777" w:rsidR="00976191" w:rsidRDefault="002F4B20" w:rsidP="00976191">
      <w:pPr>
        <w:jc w:val="center"/>
        <w:rPr>
          <w:b/>
          <w:sz w:val="19"/>
          <w:szCs w:val="19"/>
          <w:lang w:val="en-US"/>
        </w:rPr>
      </w:pPr>
      <w:r>
        <w:rPr>
          <w:b/>
          <w:sz w:val="19"/>
          <w:szCs w:val="19"/>
          <w:lang w:val="en-US"/>
        </w:rPr>
        <w:t>Fast and precise EBSD</w:t>
      </w:r>
    </w:p>
    <w:p w14:paraId="7C011B53" w14:textId="77777777" w:rsidR="00976191" w:rsidRPr="00AD2ACB" w:rsidRDefault="00976191" w:rsidP="00976191">
      <w:pPr>
        <w:jc w:val="center"/>
        <w:rPr>
          <w:b/>
          <w:lang w:val="en-GB"/>
        </w:rPr>
      </w:pPr>
    </w:p>
    <w:p w14:paraId="518234CA" w14:textId="1D594FBF" w:rsidR="00976191" w:rsidRPr="00AD2ACB" w:rsidRDefault="00976191" w:rsidP="00976191">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002F4B20" w:rsidRPr="002F4B20">
        <w:rPr>
          <w:sz w:val="19"/>
          <w:szCs w:val="19"/>
          <w:lang w:val="en-US"/>
        </w:rPr>
        <w:t xml:space="preserve">The tenderer provides an EBSD detector that is able to </w:t>
      </w:r>
      <w:proofErr w:type="spellStart"/>
      <w:r w:rsidR="002F4B20" w:rsidRPr="002F4B20">
        <w:rPr>
          <w:sz w:val="19"/>
          <w:szCs w:val="19"/>
          <w:lang w:val="en-US"/>
        </w:rPr>
        <w:t>analyse</w:t>
      </w:r>
      <w:proofErr w:type="spellEnd"/>
      <w:r w:rsidR="002F4B20" w:rsidRPr="002F4B20">
        <w:rPr>
          <w:sz w:val="19"/>
          <w:szCs w:val="19"/>
          <w:lang w:val="en-US"/>
        </w:rPr>
        <w:t xml:space="preserve"> with a combination of high analytical speed and, at the </w:t>
      </w:r>
      <w:r w:rsidR="002F4B20">
        <w:rPr>
          <w:sz w:val="19"/>
          <w:szCs w:val="19"/>
          <w:lang w:val="en-US"/>
        </w:rPr>
        <w:t>same time, reasonable precision</w:t>
      </w:r>
      <w:r>
        <w:rPr>
          <w:sz w:val="19"/>
          <w:szCs w:val="19"/>
          <w:lang w:val="en-US"/>
        </w:rPr>
        <w:t>.</w:t>
      </w:r>
      <w:r w:rsidRPr="00AD2ACB">
        <w:rPr>
          <w:sz w:val="19"/>
          <w:szCs w:val="19"/>
          <w:lang w:val="en-US"/>
        </w:rPr>
        <w:t xml:space="preserve"> </w:t>
      </w:r>
      <w:r w:rsidR="00D83064" w:rsidRPr="00D83064">
        <w:rPr>
          <w:sz w:val="19"/>
          <w:szCs w:val="19"/>
          <w:lang w:val="en-US"/>
        </w:rPr>
        <w:t>The EBSD detector can be operated at the same working distance as the SE, BSE, and EDS detectors.</w:t>
      </w:r>
      <w:r w:rsidR="00D83064">
        <w:rPr>
          <w:sz w:val="19"/>
          <w:szCs w:val="19"/>
          <w:lang w:val="en-US"/>
        </w:rPr>
        <w:t xml:space="preserve"> </w:t>
      </w:r>
      <w:r w:rsidRPr="00AD2ACB">
        <w:rPr>
          <w:sz w:val="19"/>
          <w:szCs w:val="19"/>
          <w:lang w:val="en-US"/>
        </w:rPr>
        <w:t xml:space="preserve">Further </w:t>
      </w:r>
      <w:r w:rsidR="00606FD3">
        <w:rPr>
          <w:sz w:val="19"/>
          <w:szCs w:val="19"/>
          <w:lang w:val="en-US"/>
        </w:rPr>
        <w:t>documentation</w:t>
      </w:r>
      <w:r w:rsidR="00606FD3" w:rsidRPr="00AD2ACB">
        <w:rPr>
          <w:sz w:val="19"/>
          <w:szCs w:val="19"/>
          <w:lang w:val="en-US"/>
        </w:rPr>
        <w:t xml:space="preserve"> </w:t>
      </w:r>
      <w:r w:rsidRPr="00AD2ACB">
        <w:rPr>
          <w:sz w:val="19"/>
          <w:szCs w:val="19"/>
          <w:lang w:val="en-US"/>
        </w:rPr>
        <w:t xml:space="preserve">regarding </w:t>
      </w:r>
      <w:r>
        <w:rPr>
          <w:sz w:val="19"/>
          <w:szCs w:val="19"/>
          <w:lang w:val="en-US"/>
        </w:rPr>
        <w:t xml:space="preserve">the </w:t>
      </w:r>
      <w:r w:rsidR="002F4B20">
        <w:rPr>
          <w:sz w:val="19"/>
          <w:szCs w:val="19"/>
          <w:lang w:val="en-US"/>
        </w:rPr>
        <w:t>EBSD detector</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5</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0B300A1E" w14:textId="7446E563" w:rsidR="00976191" w:rsidRPr="00AD2ACB" w:rsidRDefault="002F4B20" w:rsidP="00976191">
      <w:pPr>
        <w:pStyle w:val="Brdtekst"/>
        <w:jc w:val="both"/>
        <w:rPr>
          <w:rFonts w:ascii="Times New Roman" w:hAnsi="Times New Roman"/>
          <w:bCs/>
          <w:sz w:val="24"/>
          <w:lang w:val="en-US"/>
        </w:rPr>
      </w:pPr>
      <w:r>
        <w:rPr>
          <w:rFonts w:ascii="Times New Roman" w:hAnsi="Times New Roman"/>
          <w:b/>
          <w:sz w:val="24"/>
          <w:lang w:val="en-US"/>
        </w:rPr>
        <w:t>Fast and precise EBSD</w:t>
      </w:r>
      <w:r w:rsidR="00976191" w:rsidRPr="00AD2ACB">
        <w:rPr>
          <w:rFonts w:ascii="Times New Roman" w:hAnsi="Times New Roman"/>
          <w:sz w:val="24"/>
          <w:lang w:val="en-US"/>
        </w:rPr>
        <w:t xml:space="preserve"> </w:t>
      </w:r>
      <w:r w:rsidR="00976191"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976191" w:rsidRPr="00AD2ACB">
        <w:rPr>
          <w:rFonts w:ascii="Times New Roman" w:hAnsi="Times New Roman"/>
          <w:bCs/>
          <w:sz w:val="24"/>
          <w:lang w:val="en-US"/>
        </w:rPr>
        <w:t xml:space="preserve">] </w:t>
      </w:r>
    </w:p>
    <w:p w14:paraId="4D00E77B" w14:textId="77777777" w:rsidR="004A0B0D" w:rsidRDefault="004A0B0D" w:rsidP="004A0B0D">
      <w:pPr>
        <w:pStyle w:val="Brdtekst"/>
        <w:jc w:val="both"/>
        <w:rPr>
          <w:rFonts w:ascii="Times New Roman" w:hAnsi="Times New Roman"/>
          <w:bCs/>
          <w:sz w:val="24"/>
          <w:lang w:val="en-US"/>
        </w:rPr>
      </w:pPr>
    </w:p>
    <w:p w14:paraId="36BD3792" w14:textId="77777777" w:rsidR="00CD0189" w:rsidRDefault="00CD0189" w:rsidP="004A0B0D">
      <w:pPr>
        <w:pStyle w:val="Brdtekst"/>
        <w:jc w:val="both"/>
        <w:rPr>
          <w:rFonts w:ascii="Times New Roman" w:hAnsi="Times New Roman"/>
          <w:bCs/>
          <w:sz w:val="24"/>
          <w:lang w:val="en-US"/>
        </w:rPr>
      </w:pPr>
    </w:p>
    <w:p w14:paraId="1409A65F" w14:textId="77777777" w:rsidR="00102B49" w:rsidRDefault="00102B49" w:rsidP="004A0B0D">
      <w:pPr>
        <w:pStyle w:val="Brdtekst"/>
        <w:jc w:val="both"/>
        <w:rPr>
          <w:rFonts w:ascii="Times New Roman" w:hAnsi="Times New Roman"/>
          <w:bCs/>
          <w:sz w:val="24"/>
          <w:lang w:val="en-US"/>
        </w:rPr>
      </w:pPr>
    </w:p>
    <w:p w14:paraId="3E45D78D" w14:textId="77777777" w:rsidR="00AB2737" w:rsidRDefault="00AB2737" w:rsidP="004A0B0D">
      <w:pPr>
        <w:pStyle w:val="Brdtekst"/>
        <w:jc w:val="both"/>
        <w:rPr>
          <w:rFonts w:ascii="Times New Roman" w:hAnsi="Times New Roman"/>
          <w:bCs/>
          <w:sz w:val="24"/>
          <w:lang w:val="en-US"/>
        </w:rPr>
      </w:pPr>
    </w:p>
    <w:p w14:paraId="5140452E" w14:textId="77777777" w:rsidR="00CD0189" w:rsidRPr="00AD2ACB" w:rsidRDefault="00CD0189" w:rsidP="004A0B0D">
      <w:pPr>
        <w:pStyle w:val="Brdtekst"/>
        <w:jc w:val="both"/>
        <w:rPr>
          <w:rFonts w:ascii="Times New Roman" w:hAnsi="Times New Roman"/>
          <w:bCs/>
          <w:sz w:val="24"/>
          <w:lang w:val="en-US"/>
        </w:rPr>
      </w:pPr>
    </w:p>
    <w:p w14:paraId="29AAD82B" w14:textId="5D893B54" w:rsidR="00CD0189" w:rsidRPr="00AD2ACB" w:rsidRDefault="00CD0189" w:rsidP="00CD0189">
      <w:pPr>
        <w:spacing w:after="200" w:line="276" w:lineRule="auto"/>
        <w:jc w:val="center"/>
        <w:rPr>
          <w:b/>
          <w:sz w:val="22"/>
          <w:szCs w:val="22"/>
          <w:lang w:val="en-US"/>
        </w:rPr>
      </w:pPr>
      <w:r>
        <w:rPr>
          <w:b/>
          <w:sz w:val="22"/>
          <w:szCs w:val="22"/>
          <w:lang w:val="en-US"/>
        </w:rPr>
        <w:t>Requirement 1</w:t>
      </w:r>
      <w:r w:rsidR="00AB2737">
        <w:rPr>
          <w:b/>
          <w:sz w:val="22"/>
          <w:szCs w:val="22"/>
          <w:lang w:val="en-US"/>
        </w:rPr>
        <w:t>6</w:t>
      </w:r>
    </w:p>
    <w:p w14:paraId="1A33B706" w14:textId="77777777" w:rsidR="00CD0189" w:rsidRDefault="00CD0189" w:rsidP="00CD0189">
      <w:pPr>
        <w:jc w:val="center"/>
        <w:rPr>
          <w:b/>
          <w:sz w:val="19"/>
          <w:szCs w:val="19"/>
          <w:lang w:val="en-US"/>
        </w:rPr>
      </w:pPr>
      <w:r>
        <w:rPr>
          <w:b/>
          <w:sz w:val="19"/>
          <w:szCs w:val="19"/>
          <w:lang w:val="en-US"/>
        </w:rPr>
        <w:t>EBSD Library</w:t>
      </w:r>
    </w:p>
    <w:p w14:paraId="4D012D02" w14:textId="77777777" w:rsidR="00CD0189" w:rsidRPr="00AD2ACB" w:rsidRDefault="00CD0189" w:rsidP="00CD0189">
      <w:pPr>
        <w:jc w:val="center"/>
        <w:rPr>
          <w:b/>
          <w:lang w:val="en-GB"/>
        </w:rPr>
      </w:pPr>
    </w:p>
    <w:p w14:paraId="412878AC" w14:textId="469AC03C" w:rsidR="00CD0189" w:rsidRPr="00AD2ACB" w:rsidRDefault="00CD0189" w:rsidP="00CD0189">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Pr="00CD0189">
        <w:rPr>
          <w:sz w:val="19"/>
          <w:szCs w:val="19"/>
          <w:lang w:val="en-US"/>
        </w:rPr>
        <w:t>The tenderer provides EBSD software with a large, easily-accessible, and easily-extendable best-match mineral library.</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the EBSD library</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6</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48AA3B3F" w14:textId="297F874A" w:rsidR="00CD0189" w:rsidRPr="00AD2ACB" w:rsidRDefault="00CD0189" w:rsidP="00CD0189">
      <w:pPr>
        <w:pStyle w:val="Brdtekst"/>
        <w:jc w:val="both"/>
        <w:rPr>
          <w:rFonts w:ascii="Times New Roman" w:hAnsi="Times New Roman"/>
          <w:bCs/>
          <w:sz w:val="24"/>
          <w:lang w:val="en-US"/>
        </w:rPr>
      </w:pPr>
      <w:r>
        <w:rPr>
          <w:rFonts w:ascii="Times New Roman" w:hAnsi="Times New Roman"/>
          <w:b/>
          <w:sz w:val="24"/>
          <w:lang w:val="en-US"/>
        </w:rPr>
        <w:t>EBSD library</w:t>
      </w:r>
      <w:r w:rsidRPr="00AD2ACB">
        <w:rPr>
          <w:rFonts w:ascii="Times New Roman" w:hAnsi="Times New Roman"/>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45AFB4C8" w14:textId="77777777" w:rsidR="00CD0189" w:rsidRDefault="00CD0189" w:rsidP="00CD0189">
      <w:pPr>
        <w:spacing w:after="200" w:line="276" w:lineRule="auto"/>
        <w:jc w:val="center"/>
        <w:rPr>
          <w:b/>
          <w:sz w:val="22"/>
          <w:szCs w:val="22"/>
          <w:lang w:val="en-US"/>
        </w:rPr>
      </w:pPr>
    </w:p>
    <w:p w14:paraId="00B72EC8" w14:textId="77777777" w:rsidR="00CD0189" w:rsidRDefault="00CD0189" w:rsidP="00CD0189">
      <w:pPr>
        <w:spacing w:after="200" w:line="276" w:lineRule="auto"/>
        <w:jc w:val="center"/>
        <w:rPr>
          <w:b/>
          <w:sz w:val="22"/>
          <w:szCs w:val="22"/>
          <w:lang w:val="en-US"/>
        </w:rPr>
      </w:pPr>
    </w:p>
    <w:p w14:paraId="186B079A" w14:textId="77777777" w:rsidR="00AB2737" w:rsidRDefault="00AB2737" w:rsidP="00CD0189">
      <w:pPr>
        <w:spacing w:after="200" w:line="276" w:lineRule="auto"/>
        <w:jc w:val="center"/>
        <w:rPr>
          <w:b/>
          <w:sz w:val="22"/>
          <w:szCs w:val="22"/>
          <w:lang w:val="en-US"/>
        </w:rPr>
      </w:pPr>
    </w:p>
    <w:p w14:paraId="0E8A6522" w14:textId="77777777" w:rsidR="00CD0189" w:rsidRDefault="00CD0189" w:rsidP="00CD0189">
      <w:pPr>
        <w:spacing w:after="200" w:line="276" w:lineRule="auto"/>
        <w:jc w:val="center"/>
        <w:rPr>
          <w:b/>
          <w:sz w:val="22"/>
          <w:szCs w:val="22"/>
          <w:lang w:val="en-US"/>
        </w:rPr>
      </w:pPr>
    </w:p>
    <w:p w14:paraId="6E567ED9" w14:textId="7FEA7BDE" w:rsidR="00CD0189" w:rsidRPr="00AD2ACB" w:rsidRDefault="00CD0189" w:rsidP="00CD0189">
      <w:pPr>
        <w:spacing w:after="200" w:line="276" w:lineRule="auto"/>
        <w:jc w:val="center"/>
        <w:rPr>
          <w:b/>
          <w:sz w:val="22"/>
          <w:szCs w:val="22"/>
          <w:lang w:val="en-US"/>
        </w:rPr>
      </w:pPr>
      <w:r>
        <w:rPr>
          <w:b/>
          <w:sz w:val="22"/>
          <w:szCs w:val="22"/>
          <w:lang w:val="en-US"/>
        </w:rPr>
        <w:t>Requirement 1</w:t>
      </w:r>
      <w:r w:rsidR="00AB2737">
        <w:rPr>
          <w:b/>
          <w:sz w:val="22"/>
          <w:szCs w:val="22"/>
          <w:lang w:val="en-US"/>
        </w:rPr>
        <w:t>7</w:t>
      </w:r>
    </w:p>
    <w:p w14:paraId="074D4AB3" w14:textId="6656C3BA" w:rsidR="00CD0189" w:rsidRDefault="005F4890" w:rsidP="005F4890">
      <w:pPr>
        <w:jc w:val="center"/>
        <w:rPr>
          <w:b/>
          <w:sz w:val="19"/>
          <w:szCs w:val="19"/>
          <w:lang w:val="en-US"/>
        </w:rPr>
      </w:pPr>
      <w:r w:rsidRPr="005F4890">
        <w:rPr>
          <w:b/>
          <w:sz w:val="19"/>
          <w:szCs w:val="19"/>
          <w:lang w:val="en-US"/>
        </w:rPr>
        <w:t xml:space="preserve">Quantitative analysis </w:t>
      </w:r>
      <w:r w:rsidR="00E247E6">
        <w:rPr>
          <w:b/>
          <w:sz w:val="19"/>
          <w:szCs w:val="19"/>
          <w:lang w:val="en-US"/>
        </w:rPr>
        <w:t xml:space="preserve">of </w:t>
      </w:r>
      <w:r w:rsidRPr="005F4890">
        <w:rPr>
          <w:b/>
          <w:sz w:val="19"/>
          <w:szCs w:val="19"/>
          <w:lang w:val="en-US"/>
        </w:rPr>
        <w:t>1200 touching grains in rock</w:t>
      </w:r>
      <w:r w:rsidR="00E247E6">
        <w:rPr>
          <w:b/>
          <w:sz w:val="19"/>
          <w:szCs w:val="19"/>
          <w:lang w:val="en-US"/>
        </w:rPr>
        <w:t xml:space="preserve"> samples</w:t>
      </w:r>
    </w:p>
    <w:p w14:paraId="3B377AA3" w14:textId="77777777" w:rsidR="005F4890" w:rsidRPr="005F4890" w:rsidRDefault="005F4890" w:rsidP="005F4890">
      <w:pPr>
        <w:jc w:val="center"/>
        <w:rPr>
          <w:b/>
          <w:lang w:val="en-GB"/>
        </w:rPr>
      </w:pPr>
    </w:p>
    <w:p w14:paraId="5A688F3D" w14:textId="6AED5A04" w:rsidR="00CD0189" w:rsidRPr="00AD2ACB" w:rsidRDefault="00CD0189" w:rsidP="00CD0189">
      <w:pPr>
        <w:spacing w:after="200" w:line="276" w:lineRule="auto"/>
        <w:jc w:val="left"/>
        <w:rPr>
          <w:b/>
          <w:sz w:val="19"/>
          <w:szCs w:val="19"/>
          <w:lang w:val="en-US"/>
        </w:rPr>
      </w:pPr>
      <w:r w:rsidRPr="00AD2ACB">
        <w:rPr>
          <w:sz w:val="19"/>
          <w:szCs w:val="19"/>
          <w:lang w:val="en-US"/>
        </w:rPr>
        <w:t xml:space="preserve">Quality parameter used in the evaluation of tenderer’s offer. </w:t>
      </w:r>
      <w:r w:rsidRPr="00CD0189">
        <w:rPr>
          <w:sz w:val="19"/>
          <w:szCs w:val="19"/>
          <w:lang w:val="en-US"/>
        </w:rPr>
        <w:t xml:space="preserve">The automated mineralogy software should be able to </w:t>
      </w:r>
      <w:proofErr w:type="spellStart"/>
      <w:r w:rsidRPr="00CD0189">
        <w:rPr>
          <w:sz w:val="19"/>
          <w:szCs w:val="19"/>
          <w:lang w:val="en-US"/>
        </w:rPr>
        <w:t>analyse</w:t>
      </w:r>
      <w:proofErr w:type="spellEnd"/>
      <w:r w:rsidRPr="00CD0189">
        <w:rPr>
          <w:sz w:val="19"/>
          <w:szCs w:val="19"/>
          <w:lang w:val="en-US"/>
        </w:rPr>
        <w:t xml:space="preserve"> the major and minor element composition of at least 1200 representative grains in a polished section. The grains to be </w:t>
      </w:r>
      <w:proofErr w:type="spellStart"/>
      <w:r w:rsidRPr="00CD0189">
        <w:rPr>
          <w:sz w:val="19"/>
          <w:szCs w:val="19"/>
          <w:lang w:val="en-US"/>
        </w:rPr>
        <w:t>analysed</w:t>
      </w:r>
      <w:proofErr w:type="spellEnd"/>
      <w:r w:rsidRPr="00CD0189">
        <w:rPr>
          <w:sz w:val="19"/>
          <w:szCs w:val="19"/>
          <w:lang w:val="en-US"/>
        </w:rPr>
        <w:t xml:space="preserve"> are part of a solid rock</w:t>
      </w:r>
      <w:r>
        <w:rPr>
          <w:sz w:val="19"/>
          <w:szCs w:val="19"/>
          <w:lang w:val="en-US"/>
        </w:rPr>
        <w:t xml:space="preserve">.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w:t>
      </w:r>
      <w:r>
        <w:rPr>
          <w:sz w:val="19"/>
          <w:szCs w:val="19"/>
          <w:lang w:val="en-US"/>
        </w:rPr>
        <w:t xml:space="preserve"> the</w:t>
      </w:r>
      <w:r w:rsidRPr="00CD0189">
        <w:rPr>
          <w:sz w:val="19"/>
          <w:szCs w:val="19"/>
          <w:lang w:val="en-US"/>
        </w:rPr>
        <w:t xml:space="preserve"> </w:t>
      </w:r>
      <w:r>
        <w:rPr>
          <w:sz w:val="19"/>
          <w:szCs w:val="19"/>
          <w:lang w:val="en-US"/>
        </w:rPr>
        <w:t>merits of the automated mineralogy software’s ability for quantitative analyses on rock samples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7</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w:t>
      </w:r>
      <w:r>
        <w:rPr>
          <w:b/>
          <w:sz w:val="19"/>
          <w:szCs w:val="19"/>
          <w:lang w:val="en-US"/>
        </w:rPr>
        <w:t>.5</w:t>
      </w:r>
      <w:r w:rsidRPr="009433C3">
        <w:rPr>
          <w:b/>
          <w:sz w:val="19"/>
          <w:szCs w:val="19"/>
          <w:lang w:val="en-US"/>
        </w:rPr>
        <w:t xml:space="preserve"> A4 page</w:t>
      </w:r>
      <w:r w:rsidRPr="00AD2ACB">
        <w:rPr>
          <w:sz w:val="19"/>
          <w:szCs w:val="19"/>
          <w:lang w:val="en-US"/>
        </w:rPr>
        <w:t>.</w:t>
      </w:r>
      <w:r w:rsidRPr="00AD2ACB">
        <w:rPr>
          <w:szCs w:val="18"/>
          <w:lang w:val="en-GB"/>
        </w:rPr>
        <w:br/>
      </w:r>
    </w:p>
    <w:p w14:paraId="784BF0B2" w14:textId="49188C95" w:rsidR="00CD0189" w:rsidRPr="00AD2ACB" w:rsidRDefault="005F4890" w:rsidP="00CD0189">
      <w:pPr>
        <w:pStyle w:val="Brdtekst"/>
        <w:jc w:val="both"/>
        <w:rPr>
          <w:rFonts w:ascii="Times New Roman" w:hAnsi="Times New Roman"/>
          <w:bCs/>
          <w:sz w:val="24"/>
          <w:lang w:val="en-US"/>
        </w:rPr>
      </w:pPr>
      <w:r w:rsidRPr="005F4890">
        <w:rPr>
          <w:rFonts w:ascii="Times New Roman" w:hAnsi="Times New Roman"/>
          <w:b/>
          <w:sz w:val="24"/>
          <w:lang w:val="en-US"/>
        </w:rPr>
        <w:t xml:space="preserve">Quantitative analysis </w:t>
      </w:r>
      <w:r w:rsidR="00E247E6">
        <w:rPr>
          <w:rFonts w:ascii="Times New Roman" w:hAnsi="Times New Roman"/>
          <w:b/>
          <w:sz w:val="24"/>
          <w:lang w:val="en-US"/>
        </w:rPr>
        <w:t xml:space="preserve">of </w:t>
      </w:r>
      <w:r w:rsidRPr="005F4890">
        <w:rPr>
          <w:rFonts w:ascii="Times New Roman" w:hAnsi="Times New Roman"/>
          <w:b/>
          <w:sz w:val="24"/>
          <w:lang w:val="en-US"/>
        </w:rPr>
        <w:t>1200 touching grains in rock</w:t>
      </w:r>
      <w:r w:rsidR="000920C1">
        <w:rPr>
          <w:rFonts w:ascii="Times New Roman" w:hAnsi="Times New Roman"/>
          <w:b/>
          <w:sz w:val="24"/>
          <w:lang w:val="en-US"/>
        </w:rPr>
        <w:t xml:space="preserve"> </w:t>
      </w:r>
      <w:r w:rsidR="000920C1" w:rsidRPr="00E247E6">
        <w:rPr>
          <w:rFonts w:ascii="Times New Roman" w:hAnsi="Times New Roman"/>
          <w:b/>
          <w:sz w:val="24"/>
          <w:lang w:val="en-US"/>
        </w:rPr>
        <w:t>samples</w:t>
      </w:r>
      <w:r w:rsidRPr="005F4890">
        <w:rPr>
          <w:rFonts w:ascii="Times New Roman" w:hAnsi="Times New Roman"/>
          <w:b/>
          <w:sz w:val="24"/>
          <w:lang w:val="en-US"/>
        </w:rPr>
        <w:t xml:space="preserve"> </w:t>
      </w:r>
      <w:r w:rsidR="00CD0189"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CD0189" w:rsidRPr="00AD2ACB">
        <w:rPr>
          <w:rFonts w:ascii="Times New Roman" w:hAnsi="Times New Roman"/>
          <w:bCs/>
          <w:sz w:val="24"/>
          <w:lang w:val="en-US"/>
        </w:rPr>
        <w:t xml:space="preserve">] </w:t>
      </w:r>
    </w:p>
    <w:p w14:paraId="145DDF31" w14:textId="77777777" w:rsidR="005F4890" w:rsidRDefault="005F4890" w:rsidP="005F4890">
      <w:pPr>
        <w:spacing w:after="200" w:line="276" w:lineRule="auto"/>
        <w:jc w:val="center"/>
        <w:rPr>
          <w:b/>
          <w:sz w:val="22"/>
          <w:szCs w:val="22"/>
          <w:lang w:val="en-US"/>
        </w:rPr>
      </w:pPr>
    </w:p>
    <w:p w14:paraId="70481E75" w14:textId="77777777" w:rsidR="005F4890" w:rsidRDefault="005F4890" w:rsidP="005F4890">
      <w:pPr>
        <w:spacing w:after="200" w:line="276" w:lineRule="auto"/>
        <w:jc w:val="center"/>
        <w:rPr>
          <w:b/>
          <w:sz w:val="22"/>
          <w:szCs w:val="22"/>
          <w:lang w:val="en-US"/>
        </w:rPr>
      </w:pPr>
    </w:p>
    <w:p w14:paraId="46548627" w14:textId="26B0A9F7" w:rsidR="005F4890" w:rsidRPr="00AD2ACB" w:rsidRDefault="005F4890" w:rsidP="005F4890">
      <w:pPr>
        <w:spacing w:after="200" w:line="276" w:lineRule="auto"/>
        <w:jc w:val="center"/>
        <w:rPr>
          <w:b/>
          <w:sz w:val="22"/>
          <w:szCs w:val="22"/>
          <w:lang w:val="en-US"/>
        </w:rPr>
      </w:pPr>
      <w:r>
        <w:rPr>
          <w:b/>
          <w:sz w:val="22"/>
          <w:szCs w:val="22"/>
          <w:lang w:val="en-US"/>
        </w:rPr>
        <w:t>Requirement 1</w:t>
      </w:r>
      <w:r w:rsidR="00AB2737">
        <w:rPr>
          <w:b/>
          <w:sz w:val="22"/>
          <w:szCs w:val="22"/>
          <w:lang w:val="en-US"/>
        </w:rPr>
        <w:t>8</w:t>
      </w:r>
    </w:p>
    <w:p w14:paraId="33AB6687" w14:textId="77777777" w:rsidR="005F4890" w:rsidRDefault="005F4890" w:rsidP="005F4890">
      <w:pPr>
        <w:jc w:val="center"/>
        <w:rPr>
          <w:b/>
          <w:sz w:val="19"/>
          <w:szCs w:val="19"/>
          <w:lang w:val="en-US"/>
        </w:rPr>
      </w:pPr>
      <w:r>
        <w:rPr>
          <w:b/>
          <w:sz w:val="19"/>
          <w:szCs w:val="19"/>
          <w:lang w:val="en-US"/>
        </w:rPr>
        <w:t>Pixel spacing of 0.2 µm</w:t>
      </w:r>
    </w:p>
    <w:p w14:paraId="51891325" w14:textId="77777777" w:rsidR="005F4890" w:rsidRPr="00AD2ACB" w:rsidRDefault="005F4890" w:rsidP="005F4890">
      <w:pPr>
        <w:jc w:val="center"/>
        <w:rPr>
          <w:b/>
          <w:lang w:val="en-GB"/>
        </w:rPr>
      </w:pPr>
    </w:p>
    <w:p w14:paraId="12B064EF" w14:textId="430B2EC2" w:rsidR="005F4890" w:rsidRPr="00AD2ACB" w:rsidRDefault="005F4890" w:rsidP="005F4890">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5F4890">
        <w:rPr>
          <w:sz w:val="19"/>
          <w:szCs w:val="19"/>
          <w:lang w:val="en-US"/>
        </w:rPr>
        <w:t xml:space="preserve">The automated mineralogy software should be able to </w:t>
      </w:r>
      <w:proofErr w:type="spellStart"/>
      <w:r w:rsidRPr="005F4890">
        <w:rPr>
          <w:sz w:val="19"/>
          <w:szCs w:val="19"/>
          <w:lang w:val="en-US"/>
        </w:rPr>
        <w:t>analyse</w:t>
      </w:r>
      <w:proofErr w:type="spellEnd"/>
      <w:r w:rsidRPr="005F4890">
        <w:rPr>
          <w:sz w:val="19"/>
          <w:szCs w:val="19"/>
          <w:lang w:val="en-US"/>
        </w:rPr>
        <w:t xml:space="preserve"> a solid rock sample with a pixel-spacing or spot analysis spacing of less than 0.2µm.</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the pixel-spacing during the automated analysis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8</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41CED48" w14:textId="5F233B20" w:rsidR="005F4890" w:rsidRPr="00AD2ACB" w:rsidRDefault="00083EBF" w:rsidP="005F4890">
      <w:pPr>
        <w:pStyle w:val="Brdtekst"/>
        <w:jc w:val="both"/>
        <w:rPr>
          <w:rFonts w:ascii="Times New Roman" w:hAnsi="Times New Roman"/>
          <w:bCs/>
          <w:sz w:val="24"/>
          <w:lang w:val="en-US"/>
        </w:rPr>
      </w:pPr>
      <w:r w:rsidRPr="00083EBF">
        <w:rPr>
          <w:rFonts w:ascii="Times New Roman" w:hAnsi="Times New Roman"/>
          <w:b/>
          <w:sz w:val="24"/>
          <w:lang w:val="en-US"/>
        </w:rPr>
        <w:t>Pixel spacing of 0.2 µm</w:t>
      </w:r>
      <w:r w:rsidR="005F4890" w:rsidRPr="00AD2ACB">
        <w:rPr>
          <w:rFonts w:ascii="Times New Roman" w:hAnsi="Times New Roman"/>
          <w:sz w:val="24"/>
          <w:lang w:val="en-US"/>
        </w:rPr>
        <w:t xml:space="preserve"> </w:t>
      </w:r>
      <w:r w:rsidR="005F4890"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5F4890" w:rsidRPr="00AD2ACB">
        <w:rPr>
          <w:rFonts w:ascii="Times New Roman" w:hAnsi="Times New Roman"/>
          <w:bCs/>
          <w:sz w:val="24"/>
          <w:lang w:val="en-US"/>
        </w:rPr>
        <w:t xml:space="preserve">] </w:t>
      </w:r>
    </w:p>
    <w:p w14:paraId="34C7AF6F" w14:textId="77777777" w:rsidR="00976191" w:rsidRDefault="00976191">
      <w:pPr>
        <w:rPr>
          <w:lang w:val="en-US"/>
        </w:rPr>
      </w:pPr>
    </w:p>
    <w:p w14:paraId="6BA20BB7" w14:textId="77777777" w:rsidR="00083EBF" w:rsidRDefault="00083EBF">
      <w:pPr>
        <w:rPr>
          <w:lang w:val="en-US"/>
        </w:rPr>
      </w:pPr>
    </w:p>
    <w:p w14:paraId="42A855E1" w14:textId="77777777" w:rsidR="00083EBF" w:rsidRDefault="00083EBF">
      <w:pPr>
        <w:rPr>
          <w:lang w:val="en-US"/>
        </w:rPr>
      </w:pPr>
    </w:p>
    <w:p w14:paraId="4EF36FE1" w14:textId="77777777" w:rsidR="00083EBF" w:rsidRDefault="00083EBF">
      <w:pPr>
        <w:rPr>
          <w:lang w:val="en-US"/>
        </w:rPr>
      </w:pPr>
    </w:p>
    <w:p w14:paraId="6C17EE17" w14:textId="77777777" w:rsidR="00083EBF" w:rsidRDefault="00083EBF">
      <w:pPr>
        <w:rPr>
          <w:lang w:val="en-US"/>
        </w:rPr>
      </w:pPr>
    </w:p>
    <w:p w14:paraId="6D15E303" w14:textId="461A9D23" w:rsidR="00083EBF" w:rsidRPr="00AD2ACB" w:rsidRDefault="00083EBF" w:rsidP="00083EBF">
      <w:pPr>
        <w:spacing w:after="200" w:line="276" w:lineRule="auto"/>
        <w:jc w:val="center"/>
        <w:rPr>
          <w:b/>
          <w:sz w:val="22"/>
          <w:szCs w:val="22"/>
          <w:lang w:val="en-US"/>
        </w:rPr>
      </w:pPr>
      <w:r>
        <w:rPr>
          <w:b/>
          <w:sz w:val="22"/>
          <w:szCs w:val="22"/>
          <w:lang w:val="en-US"/>
        </w:rPr>
        <w:t>Requirement 1</w:t>
      </w:r>
      <w:r w:rsidR="00AB2737">
        <w:rPr>
          <w:b/>
          <w:sz w:val="22"/>
          <w:szCs w:val="22"/>
          <w:lang w:val="en-US"/>
        </w:rPr>
        <w:t>9</w:t>
      </w:r>
    </w:p>
    <w:p w14:paraId="7BB2D143" w14:textId="77777777" w:rsidR="00083EBF" w:rsidRDefault="00083EBF" w:rsidP="00083EBF">
      <w:pPr>
        <w:jc w:val="center"/>
        <w:rPr>
          <w:b/>
          <w:sz w:val="19"/>
          <w:szCs w:val="19"/>
          <w:lang w:val="en-US"/>
        </w:rPr>
      </w:pPr>
      <w:r>
        <w:rPr>
          <w:b/>
          <w:sz w:val="19"/>
          <w:szCs w:val="19"/>
          <w:lang w:val="en-US"/>
        </w:rPr>
        <w:t>Mineral library</w:t>
      </w:r>
    </w:p>
    <w:p w14:paraId="1612FC31" w14:textId="77777777" w:rsidR="00083EBF" w:rsidRPr="00AD2ACB" w:rsidRDefault="00083EBF" w:rsidP="00083EBF">
      <w:pPr>
        <w:jc w:val="center"/>
        <w:rPr>
          <w:b/>
          <w:lang w:val="en-GB"/>
        </w:rPr>
      </w:pPr>
    </w:p>
    <w:p w14:paraId="71619939" w14:textId="66AC94B0" w:rsidR="00083EBF" w:rsidRPr="00AD2ACB" w:rsidRDefault="00083EBF" w:rsidP="00083EBF">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083EBF">
        <w:rPr>
          <w:sz w:val="19"/>
          <w:szCs w:val="19"/>
          <w:lang w:val="en-US"/>
        </w:rPr>
        <w:t>The automated mineralogy software should be suitable for usage on a wide range of rock types, including reservoir rock</w:t>
      </w:r>
      <w:r w:rsidR="000920C1" w:rsidRPr="00606FD3">
        <w:rPr>
          <w:sz w:val="19"/>
          <w:szCs w:val="19"/>
          <w:lang w:val="en-US"/>
        </w:rPr>
        <w:t>s</w:t>
      </w:r>
      <w:r w:rsidRPr="00083EBF">
        <w:rPr>
          <w:sz w:val="19"/>
          <w:szCs w:val="19"/>
          <w:lang w:val="en-US"/>
        </w:rPr>
        <w:t xml:space="preserve"> and mining samples. The software should contain a large starting library, which is easy to expand</w:t>
      </w:r>
      <w:r w:rsidRPr="005F4890">
        <w:rPr>
          <w:sz w:val="19"/>
          <w:szCs w:val="19"/>
          <w:lang w:val="en-US"/>
        </w:rPr>
        <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the mineral library</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1</w:t>
      </w:r>
      <w:r w:rsidR="00AB2737">
        <w:rPr>
          <w:b/>
          <w:sz w:val="19"/>
          <w:szCs w:val="19"/>
          <w:lang w:val="en-US"/>
        </w:rPr>
        <w:t>9</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48400D1A" w14:textId="688BD3D5" w:rsidR="00083EBF" w:rsidRPr="00AD2ACB" w:rsidRDefault="00083EBF" w:rsidP="00083EBF">
      <w:pPr>
        <w:pStyle w:val="Brdtekst"/>
        <w:jc w:val="both"/>
        <w:rPr>
          <w:rFonts w:ascii="Times New Roman" w:hAnsi="Times New Roman"/>
          <w:bCs/>
          <w:sz w:val="24"/>
          <w:lang w:val="en-US"/>
        </w:rPr>
      </w:pPr>
      <w:r>
        <w:rPr>
          <w:rFonts w:ascii="Times New Roman" w:hAnsi="Times New Roman"/>
          <w:b/>
          <w:sz w:val="24"/>
          <w:lang w:val="en-US"/>
        </w:rPr>
        <w:t>Mineral library</w:t>
      </w:r>
      <w:r w:rsidRPr="00AD2ACB">
        <w:rPr>
          <w:rFonts w:ascii="Times New Roman" w:hAnsi="Times New Roman"/>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5C437FC7" w14:textId="77777777" w:rsidR="00083EBF" w:rsidRDefault="00083EBF">
      <w:pPr>
        <w:rPr>
          <w:lang w:val="en-US"/>
        </w:rPr>
      </w:pPr>
    </w:p>
    <w:p w14:paraId="2489CD43" w14:textId="77777777" w:rsidR="00083EBF" w:rsidRDefault="00083EBF">
      <w:pPr>
        <w:rPr>
          <w:lang w:val="en-US"/>
        </w:rPr>
      </w:pPr>
    </w:p>
    <w:p w14:paraId="55944041" w14:textId="77777777" w:rsidR="00083EBF" w:rsidRDefault="00083EBF">
      <w:pPr>
        <w:rPr>
          <w:lang w:val="en-US"/>
        </w:rPr>
      </w:pPr>
    </w:p>
    <w:p w14:paraId="3371F14E" w14:textId="77777777" w:rsidR="00083EBF" w:rsidRDefault="00083EBF">
      <w:pPr>
        <w:rPr>
          <w:lang w:val="en-US"/>
        </w:rPr>
      </w:pPr>
    </w:p>
    <w:p w14:paraId="35430232" w14:textId="77777777" w:rsidR="00083EBF" w:rsidRDefault="00083EBF">
      <w:pPr>
        <w:rPr>
          <w:lang w:val="en-US"/>
        </w:rPr>
      </w:pPr>
    </w:p>
    <w:p w14:paraId="66B80F3B" w14:textId="314D8E08" w:rsidR="00083EBF" w:rsidRPr="00AD2ACB" w:rsidRDefault="00083EBF" w:rsidP="00083EBF">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20</w:t>
      </w:r>
    </w:p>
    <w:p w14:paraId="3E2D26D2" w14:textId="77777777" w:rsidR="00083EBF" w:rsidRDefault="00083EBF" w:rsidP="00083EBF">
      <w:pPr>
        <w:jc w:val="center"/>
        <w:rPr>
          <w:b/>
          <w:sz w:val="19"/>
          <w:szCs w:val="19"/>
          <w:lang w:val="en-US"/>
        </w:rPr>
      </w:pPr>
      <w:r>
        <w:rPr>
          <w:b/>
          <w:sz w:val="19"/>
          <w:szCs w:val="19"/>
          <w:lang w:val="en-US"/>
        </w:rPr>
        <w:t>Grain-</w:t>
      </w:r>
      <w:r w:rsidRPr="00083EBF">
        <w:rPr>
          <w:b/>
          <w:sz w:val="19"/>
          <w:szCs w:val="19"/>
          <w:lang w:val="en-US"/>
        </w:rPr>
        <w:t xml:space="preserve">size as a basis for </w:t>
      </w:r>
      <w:r>
        <w:rPr>
          <w:b/>
          <w:sz w:val="19"/>
          <w:szCs w:val="19"/>
          <w:lang w:val="en-US"/>
        </w:rPr>
        <w:t>classi</w:t>
      </w:r>
      <w:r w:rsidRPr="00083EBF">
        <w:rPr>
          <w:b/>
          <w:sz w:val="19"/>
          <w:szCs w:val="19"/>
          <w:lang w:val="en-US"/>
        </w:rPr>
        <w:t>fication</w:t>
      </w:r>
    </w:p>
    <w:p w14:paraId="65371EB4" w14:textId="77777777" w:rsidR="00083EBF" w:rsidRPr="00083EBF" w:rsidRDefault="00083EBF" w:rsidP="00083EBF">
      <w:pPr>
        <w:jc w:val="center"/>
        <w:rPr>
          <w:b/>
          <w:lang w:val="en-GB"/>
        </w:rPr>
      </w:pPr>
    </w:p>
    <w:p w14:paraId="0EA1C61F" w14:textId="2FC2E30E" w:rsidR="00083EBF" w:rsidRPr="00AD2ACB" w:rsidRDefault="00083EBF" w:rsidP="00083EBF">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083EBF">
        <w:rPr>
          <w:sz w:val="19"/>
          <w:szCs w:val="19"/>
          <w:lang w:val="en-US"/>
        </w:rPr>
        <w:t>The automated mineralogy software should be suitable for usage on a wide range of rock types, including mudstone, sandstone and carbonate reservoir rocks and mining samples. The tenderer provides a software packages that allows for a grain-size-sensitive mineral classification.</w:t>
      </w:r>
      <w:r>
        <w:rPr>
          <w:sz w:val="19"/>
          <w:szCs w:val="19"/>
          <w:lang w:val="en-US"/>
        </w:rPr>
        <w:t xml:space="preserve">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sidR="00A734E6">
        <w:rPr>
          <w:sz w:val="19"/>
          <w:szCs w:val="19"/>
          <w:lang w:val="en-US"/>
        </w:rPr>
        <w:t>the usage of grain-</w:t>
      </w:r>
      <w:r>
        <w:rPr>
          <w:sz w:val="19"/>
          <w:szCs w:val="19"/>
          <w:lang w:val="en-US"/>
        </w:rPr>
        <w:t xml:space="preserve">size in mineral classifications </w:t>
      </w:r>
      <w:r w:rsidRPr="00AD2ACB">
        <w:rPr>
          <w:sz w:val="19"/>
          <w:szCs w:val="19"/>
          <w:lang w:val="en-US"/>
        </w:rPr>
        <w:t xml:space="preserve">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20</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6F3A47DC" w14:textId="73DDEA34" w:rsidR="00083EBF" w:rsidRDefault="00083EBF" w:rsidP="00083EBF">
      <w:pPr>
        <w:pStyle w:val="Brdtekst"/>
        <w:jc w:val="both"/>
        <w:rPr>
          <w:rFonts w:ascii="Times New Roman" w:hAnsi="Times New Roman"/>
          <w:bCs/>
          <w:sz w:val="24"/>
          <w:lang w:val="en-US"/>
        </w:rPr>
      </w:pPr>
      <w:r w:rsidRPr="00083EBF">
        <w:rPr>
          <w:rFonts w:ascii="Times New Roman" w:hAnsi="Times New Roman"/>
          <w:b/>
          <w:sz w:val="24"/>
          <w:lang w:val="en-US"/>
        </w:rPr>
        <w:t xml:space="preserve">Grain size as a basis for classification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29E3B065" w14:textId="77777777" w:rsidR="00083EBF" w:rsidRDefault="00083EBF" w:rsidP="00083EBF">
      <w:pPr>
        <w:pStyle w:val="Brdtekst"/>
        <w:jc w:val="both"/>
        <w:rPr>
          <w:rFonts w:ascii="Times New Roman" w:hAnsi="Times New Roman"/>
          <w:bCs/>
          <w:sz w:val="24"/>
          <w:lang w:val="en-US"/>
        </w:rPr>
      </w:pPr>
    </w:p>
    <w:p w14:paraId="1EF2D4B5" w14:textId="77777777" w:rsidR="00083EBF" w:rsidRDefault="00083EBF" w:rsidP="00083EBF">
      <w:pPr>
        <w:pStyle w:val="Brdtekst"/>
        <w:jc w:val="both"/>
        <w:rPr>
          <w:rFonts w:ascii="Times New Roman" w:hAnsi="Times New Roman"/>
          <w:bCs/>
          <w:sz w:val="24"/>
          <w:lang w:val="en-US"/>
        </w:rPr>
      </w:pPr>
    </w:p>
    <w:p w14:paraId="64D6D834" w14:textId="77777777" w:rsidR="00102B49" w:rsidRDefault="00102B49" w:rsidP="00083EBF">
      <w:pPr>
        <w:pStyle w:val="Brdtekst"/>
        <w:jc w:val="both"/>
        <w:rPr>
          <w:rFonts w:ascii="Times New Roman" w:hAnsi="Times New Roman"/>
          <w:bCs/>
          <w:sz w:val="24"/>
          <w:lang w:val="en-US"/>
        </w:rPr>
      </w:pPr>
    </w:p>
    <w:p w14:paraId="2131226D" w14:textId="77777777" w:rsidR="00083EBF" w:rsidRPr="00AD2ACB" w:rsidRDefault="00083EBF" w:rsidP="00083EBF">
      <w:pPr>
        <w:pStyle w:val="Brdtekst"/>
        <w:jc w:val="both"/>
        <w:rPr>
          <w:rFonts w:ascii="Times New Roman" w:hAnsi="Times New Roman"/>
          <w:bCs/>
          <w:sz w:val="24"/>
          <w:lang w:val="en-US"/>
        </w:rPr>
      </w:pPr>
    </w:p>
    <w:p w14:paraId="750279C6" w14:textId="0B52E827" w:rsidR="00083EBF" w:rsidRPr="00AD2ACB" w:rsidRDefault="00083EBF" w:rsidP="00083EBF">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21</w:t>
      </w:r>
    </w:p>
    <w:p w14:paraId="7B069A63" w14:textId="77777777" w:rsidR="00083EBF" w:rsidRDefault="00083EBF" w:rsidP="00083EBF">
      <w:pPr>
        <w:jc w:val="center"/>
        <w:rPr>
          <w:b/>
          <w:sz w:val="19"/>
          <w:szCs w:val="19"/>
          <w:lang w:val="en-US"/>
        </w:rPr>
      </w:pPr>
      <w:r>
        <w:rPr>
          <w:b/>
          <w:sz w:val="19"/>
          <w:szCs w:val="19"/>
          <w:lang w:val="en-US"/>
        </w:rPr>
        <w:t>Boron in mineral mapping</w:t>
      </w:r>
    </w:p>
    <w:p w14:paraId="475DB2BD" w14:textId="77777777" w:rsidR="00083EBF" w:rsidRPr="00AD2ACB" w:rsidRDefault="00083EBF" w:rsidP="00083EBF">
      <w:pPr>
        <w:jc w:val="center"/>
        <w:rPr>
          <w:b/>
          <w:lang w:val="en-GB"/>
        </w:rPr>
      </w:pPr>
    </w:p>
    <w:p w14:paraId="709ED05A" w14:textId="1F1817B8" w:rsidR="00083EBF" w:rsidRPr="00AD2ACB" w:rsidRDefault="00083EBF" w:rsidP="00083EBF">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083EBF">
        <w:rPr>
          <w:sz w:val="19"/>
          <w:szCs w:val="19"/>
          <w:lang w:val="en-US"/>
        </w:rPr>
        <w:t>The tenderer provides automated mineralogy software that is able to me</w:t>
      </w:r>
      <w:r>
        <w:rPr>
          <w:sz w:val="19"/>
          <w:szCs w:val="19"/>
          <w:lang w:val="en-US"/>
        </w:rPr>
        <w:t>asure boron in silicates in con</w:t>
      </w:r>
      <w:r w:rsidRPr="00083EBF">
        <w:rPr>
          <w:sz w:val="19"/>
          <w:szCs w:val="19"/>
          <w:lang w:val="en-US"/>
        </w:rPr>
        <w:t>centrations down to 5wt%.</w:t>
      </w:r>
      <w:r w:rsidRPr="00AD2ACB">
        <w:rPr>
          <w:sz w:val="19"/>
          <w:szCs w:val="19"/>
          <w:lang w:val="en-US"/>
        </w:rPr>
        <w:t xml:space="preserve"> Further </w:t>
      </w:r>
      <w:r w:rsidR="00606FD3">
        <w:rPr>
          <w:sz w:val="19"/>
          <w:szCs w:val="19"/>
          <w:lang w:val="en-US"/>
        </w:rPr>
        <w:t>documentation</w:t>
      </w:r>
      <w:r w:rsidRPr="00AD2ACB">
        <w:rPr>
          <w:sz w:val="19"/>
          <w:szCs w:val="19"/>
          <w:lang w:val="en-US"/>
        </w:rPr>
        <w:t xml:space="preserve"> regarding </w:t>
      </w:r>
      <w:r>
        <w:rPr>
          <w:sz w:val="19"/>
          <w:szCs w:val="19"/>
          <w:lang w:val="en-US"/>
        </w:rPr>
        <w:t>the detection of boron under automated mineralogy analyses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21</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7AC08C8" w14:textId="04EF7508" w:rsidR="00083EBF" w:rsidRDefault="00083EBF" w:rsidP="00083EBF">
      <w:pPr>
        <w:pStyle w:val="Brdtekst"/>
        <w:jc w:val="both"/>
        <w:rPr>
          <w:rFonts w:ascii="Times New Roman" w:hAnsi="Times New Roman"/>
          <w:bCs/>
          <w:sz w:val="24"/>
          <w:lang w:val="en-US"/>
        </w:rPr>
      </w:pPr>
      <w:r>
        <w:rPr>
          <w:rFonts w:ascii="Times New Roman" w:hAnsi="Times New Roman"/>
          <w:b/>
          <w:sz w:val="24"/>
          <w:lang w:val="en-US"/>
        </w:rPr>
        <w:t>Boron in mineral mapping</w:t>
      </w:r>
      <w:r w:rsidRPr="00AD2ACB">
        <w:rPr>
          <w:rFonts w:ascii="Times New Roman" w:hAnsi="Times New Roman"/>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3DD98C57" w14:textId="77777777" w:rsidR="00083EBF" w:rsidRDefault="00083EBF" w:rsidP="00083EBF">
      <w:pPr>
        <w:pStyle w:val="Brdtekst"/>
        <w:jc w:val="both"/>
        <w:rPr>
          <w:rFonts w:ascii="Times New Roman" w:hAnsi="Times New Roman"/>
          <w:bCs/>
          <w:sz w:val="24"/>
          <w:lang w:val="en-US"/>
        </w:rPr>
      </w:pPr>
    </w:p>
    <w:p w14:paraId="41637152" w14:textId="77777777" w:rsidR="00AB2737" w:rsidRDefault="00AB2737" w:rsidP="00083EBF">
      <w:pPr>
        <w:pStyle w:val="Brdtekst"/>
        <w:jc w:val="both"/>
        <w:rPr>
          <w:rFonts w:ascii="Times New Roman" w:hAnsi="Times New Roman"/>
          <w:bCs/>
          <w:sz w:val="24"/>
          <w:lang w:val="en-US"/>
        </w:rPr>
      </w:pPr>
    </w:p>
    <w:p w14:paraId="5DE9BB79" w14:textId="77777777" w:rsidR="00083EBF" w:rsidRDefault="00083EBF" w:rsidP="00083EBF">
      <w:pPr>
        <w:pStyle w:val="Brdtekst"/>
        <w:jc w:val="both"/>
        <w:rPr>
          <w:rFonts w:ascii="Times New Roman" w:hAnsi="Times New Roman"/>
          <w:bCs/>
          <w:sz w:val="24"/>
          <w:lang w:val="en-US"/>
        </w:rPr>
      </w:pPr>
    </w:p>
    <w:p w14:paraId="6AC9F0F0" w14:textId="77777777" w:rsidR="00083EBF" w:rsidRPr="00AD2ACB" w:rsidRDefault="00083EBF" w:rsidP="00083EBF">
      <w:pPr>
        <w:pStyle w:val="Brdtekst"/>
        <w:jc w:val="both"/>
        <w:rPr>
          <w:rFonts w:ascii="Times New Roman" w:hAnsi="Times New Roman"/>
          <w:bCs/>
          <w:sz w:val="24"/>
          <w:lang w:val="en-US"/>
        </w:rPr>
      </w:pPr>
    </w:p>
    <w:p w14:paraId="602D1B2D" w14:textId="6D6970D4" w:rsidR="00083EBF" w:rsidRPr="00AD2ACB" w:rsidRDefault="00083EBF" w:rsidP="00083EBF">
      <w:pPr>
        <w:spacing w:after="200" w:line="276" w:lineRule="auto"/>
        <w:jc w:val="center"/>
        <w:rPr>
          <w:b/>
          <w:sz w:val="22"/>
          <w:szCs w:val="22"/>
          <w:lang w:val="en-US"/>
        </w:rPr>
      </w:pPr>
      <w:r>
        <w:rPr>
          <w:b/>
          <w:sz w:val="22"/>
          <w:szCs w:val="22"/>
          <w:lang w:val="en-US"/>
        </w:rPr>
        <w:t xml:space="preserve">Requirement </w:t>
      </w:r>
      <w:r w:rsidR="00AB2737">
        <w:rPr>
          <w:b/>
          <w:sz w:val="22"/>
          <w:szCs w:val="22"/>
          <w:lang w:val="en-US"/>
        </w:rPr>
        <w:t>22</w:t>
      </w:r>
    </w:p>
    <w:p w14:paraId="3D786E15" w14:textId="77777777" w:rsidR="00CB6208" w:rsidRDefault="00CB6208" w:rsidP="00CB6208">
      <w:pPr>
        <w:jc w:val="center"/>
        <w:rPr>
          <w:b/>
          <w:sz w:val="19"/>
          <w:szCs w:val="19"/>
          <w:lang w:val="en-US"/>
        </w:rPr>
      </w:pPr>
      <w:r>
        <w:rPr>
          <w:b/>
          <w:sz w:val="19"/>
          <w:szCs w:val="19"/>
          <w:lang w:val="en-US"/>
        </w:rPr>
        <w:t>Carbon in mineral mapping</w:t>
      </w:r>
    </w:p>
    <w:p w14:paraId="5023E236" w14:textId="77777777" w:rsidR="00083EBF" w:rsidRPr="00AD2ACB" w:rsidRDefault="00083EBF" w:rsidP="00083EBF">
      <w:pPr>
        <w:jc w:val="center"/>
        <w:rPr>
          <w:b/>
          <w:lang w:val="en-GB"/>
        </w:rPr>
      </w:pPr>
    </w:p>
    <w:p w14:paraId="0BAA0F81" w14:textId="5B6B6B74" w:rsidR="00083EBF" w:rsidRPr="00AD2ACB" w:rsidRDefault="00083EBF" w:rsidP="00083EBF">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00CB6208" w:rsidRPr="00CB6208">
        <w:rPr>
          <w:sz w:val="19"/>
          <w:szCs w:val="19"/>
          <w:lang w:val="en-US"/>
        </w:rPr>
        <w:t>The tenderer provides automated mineralogy software that is able to measure carbon in rock samples in concentrations down to 5wt%.</w:t>
      </w:r>
      <w:r w:rsidR="00CB6208">
        <w:rPr>
          <w:sz w:val="19"/>
          <w:szCs w:val="19"/>
          <w:lang w:val="en-US"/>
        </w:rPr>
        <w:t xml:space="preserve">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mineral library</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 xml:space="preserve">graph 2.2, Requirement </w:t>
      </w:r>
      <w:r w:rsidR="00AB2737">
        <w:rPr>
          <w:b/>
          <w:sz w:val="19"/>
          <w:szCs w:val="19"/>
          <w:lang w:val="en-US"/>
        </w:rPr>
        <w:t>22</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6219232" w14:textId="41312C69" w:rsidR="00083EBF" w:rsidRPr="00AD2ACB" w:rsidRDefault="00CB6208" w:rsidP="00083EBF">
      <w:pPr>
        <w:pStyle w:val="Brdtekst"/>
        <w:jc w:val="both"/>
        <w:rPr>
          <w:rFonts w:ascii="Times New Roman" w:hAnsi="Times New Roman"/>
          <w:bCs/>
          <w:sz w:val="24"/>
          <w:lang w:val="en-US"/>
        </w:rPr>
      </w:pPr>
      <w:r w:rsidRPr="00CB6208">
        <w:rPr>
          <w:rFonts w:ascii="Times New Roman" w:hAnsi="Times New Roman"/>
          <w:b/>
          <w:sz w:val="24"/>
          <w:lang w:val="en-US"/>
        </w:rPr>
        <w:t xml:space="preserve">Carbon in mineral mapping </w:t>
      </w:r>
      <w:r w:rsidR="00083EBF"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083EBF" w:rsidRPr="00AD2ACB">
        <w:rPr>
          <w:rFonts w:ascii="Times New Roman" w:hAnsi="Times New Roman"/>
          <w:bCs/>
          <w:sz w:val="24"/>
          <w:lang w:val="en-US"/>
        </w:rPr>
        <w:t xml:space="preserve">] </w:t>
      </w:r>
    </w:p>
    <w:p w14:paraId="20F242D6" w14:textId="77777777" w:rsidR="00CB6208" w:rsidRDefault="00CB6208" w:rsidP="00CB6208">
      <w:pPr>
        <w:spacing w:after="200" w:line="276" w:lineRule="auto"/>
        <w:jc w:val="center"/>
        <w:rPr>
          <w:b/>
          <w:sz w:val="22"/>
          <w:szCs w:val="22"/>
          <w:lang w:val="en-US"/>
        </w:rPr>
      </w:pPr>
    </w:p>
    <w:p w14:paraId="08FAC7D7" w14:textId="77777777" w:rsidR="00CB6208" w:rsidRDefault="00CB6208" w:rsidP="00CB6208">
      <w:pPr>
        <w:spacing w:after="200" w:line="276" w:lineRule="auto"/>
        <w:jc w:val="center"/>
        <w:rPr>
          <w:b/>
          <w:sz w:val="22"/>
          <w:szCs w:val="22"/>
          <w:lang w:val="en-US"/>
        </w:rPr>
      </w:pPr>
    </w:p>
    <w:p w14:paraId="17D12A25" w14:textId="77777777" w:rsidR="00CB6208" w:rsidRDefault="00CB6208" w:rsidP="00CB6208">
      <w:pPr>
        <w:spacing w:after="200" w:line="276" w:lineRule="auto"/>
        <w:jc w:val="center"/>
        <w:rPr>
          <w:b/>
          <w:sz w:val="22"/>
          <w:szCs w:val="22"/>
          <w:lang w:val="en-US"/>
        </w:rPr>
      </w:pPr>
    </w:p>
    <w:p w14:paraId="4E4A9945" w14:textId="77777777" w:rsidR="00CB6208" w:rsidRDefault="00CB6208" w:rsidP="00CB6208">
      <w:pPr>
        <w:spacing w:after="200" w:line="276" w:lineRule="auto"/>
        <w:jc w:val="center"/>
        <w:rPr>
          <w:b/>
          <w:sz w:val="22"/>
          <w:szCs w:val="22"/>
          <w:lang w:val="en-US"/>
        </w:rPr>
      </w:pPr>
    </w:p>
    <w:p w14:paraId="1EE6BF04" w14:textId="6C15F949" w:rsidR="00CB6208" w:rsidRPr="00AD2ACB" w:rsidRDefault="00CB6208" w:rsidP="00CB6208">
      <w:pPr>
        <w:spacing w:after="200" w:line="276" w:lineRule="auto"/>
        <w:jc w:val="center"/>
        <w:rPr>
          <w:b/>
          <w:sz w:val="22"/>
          <w:szCs w:val="22"/>
          <w:lang w:val="en-US"/>
        </w:rPr>
      </w:pPr>
      <w:r>
        <w:rPr>
          <w:b/>
          <w:sz w:val="22"/>
          <w:szCs w:val="22"/>
          <w:lang w:val="en-US"/>
        </w:rPr>
        <w:t>Requirement 2</w:t>
      </w:r>
      <w:r w:rsidR="00AB2737">
        <w:rPr>
          <w:b/>
          <w:sz w:val="22"/>
          <w:szCs w:val="22"/>
          <w:lang w:val="en-US"/>
        </w:rPr>
        <w:t>3</w:t>
      </w:r>
    </w:p>
    <w:p w14:paraId="153AB2DB" w14:textId="637B6C80" w:rsidR="00CB6208" w:rsidRDefault="00CB6208" w:rsidP="00CB6208">
      <w:pPr>
        <w:jc w:val="center"/>
        <w:rPr>
          <w:b/>
          <w:sz w:val="19"/>
          <w:szCs w:val="19"/>
          <w:lang w:val="en-US"/>
        </w:rPr>
      </w:pPr>
      <w:r>
        <w:rPr>
          <w:b/>
          <w:sz w:val="19"/>
          <w:szCs w:val="19"/>
          <w:lang w:val="en-US"/>
        </w:rPr>
        <w:t>Batch reporting</w:t>
      </w:r>
      <w:r w:rsidR="00E247E6">
        <w:rPr>
          <w:b/>
          <w:sz w:val="19"/>
          <w:szCs w:val="19"/>
          <w:lang w:val="en-US"/>
        </w:rPr>
        <w:t xml:space="preserve"> with figures</w:t>
      </w:r>
    </w:p>
    <w:p w14:paraId="07EC2A18" w14:textId="77777777" w:rsidR="00CB6208" w:rsidRPr="00AD2ACB" w:rsidRDefault="00CB6208" w:rsidP="00CB6208">
      <w:pPr>
        <w:jc w:val="center"/>
        <w:rPr>
          <w:b/>
          <w:lang w:val="en-GB"/>
        </w:rPr>
      </w:pPr>
    </w:p>
    <w:p w14:paraId="0A17867B" w14:textId="4E36EAD7" w:rsidR="00CB6208" w:rsidRPr="00AD2ACB" w:rsidRDefault="00CB6208" w:rsidP="00CB6208">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CB6208">
        <w:rPr>
          <w:sz w:val="19"/>
          <w:szCs w:val="19"/>
          <w:lang w:val="en-US"/>
        </w:rPr>
        <w:t xml:space="preserve">The automated mineralogy software must be able to export the data for batches of samples.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exporting of batches of samples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2</w:t>
      </w:r>
      <w:r w:rsidR="00AB2737">
        <w:rPr>
          <w:b/>
          <w:sz w:val="19"/>
          <w:szCs w:val="19"/>
          <w:lang w:val="en-US"/>
        </w:rPr>
        <w:t>3</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438ED328" w14:textId="50B4B773" w:rsidR="00CB6208" w:rsidRDefault="00CB6208" w:rsidP="00CB6208">
      <w:pPr>
        <w:pStyle w:val="Brdtekst"/>
        <w:jc w:val="both"/>
        <w:rPr>
          <w:rFonts w:ascii="Times New Roman" w:hAnsi="Times New Roman"/>
          <w:bCs/>
          <w:sz w:val="24"/>
          <w:lang w:val="en-US"/>
        </w:rPr>
      </w:pPr>
      <w:r>
        <w:rPr>
          <w:rFonts w:ascii="Times New Roman" w:hAnsi="Times New Roman"/>
          <w:b/>
          <w:sz w:val="24"/>
          <w:lang w:val="en-US"/>
        </w:rPr>
        <w:t>Batch reporting</w:t>
      </w:r>
      <w:r w:rsidR="00E247E6">
        <w:rPr>
          <w:rFonts w:ascii="Times New Roman" w:hAnsi="Times New Roman"/>
          <w:b/>
          <w:sz w:val="24"/>
          <w:lang w:val="en-US"/>
        </w:rPr>
        <w:t xml:space="preserve"> with figures</w:t>
      </w:r>
      <w:r w:rsidRPr="00CB6208">
        <w:rPr>
          <w:rFonts w:ascii="Times New Roman" w:hAnsi="Times New Roman"/>
          <w:b/>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59478164" w14:textId="77777777" w:rsidR="008875AC" w:rsidRDefault="008875AC" w:rsidP="00CB6208">
      <w:pPr>
        <w:pStyle w:val="Brdtekst"/>
        <w:jc w:val="both"/>
        <w:rPr>
          <w:rFonts w:ascii="Times New Roman" w:hAnsi="Times New Roman"/>
          <w:bCs/>
          <w:sz w:val="24"/>
          <w:lang w:val="en-US"/>
        </w:rPr>
      </w:pPr>
    </w:p>
    <w:p w14:paraId="273BCDB2" w14:textId="77777777" w:rsidR="008875AC" w:rsidRDefault="008875AC" w:rsidP="00CB6208">
      <w:pPr>
        <w:pStyle w:val="Brdtekst"/>
        <w:jc w:val="both"/>
        <w:rPr>
          <w:rFonts w:ascii="Times New Roman" w:hAnsi="Times New Roman"/>
          <w:bCs/>
          <w:sz w:val="24"/>
          <w:lang w:val="en-US"/>
        </w:rPr>
      </w:pPr>
    </w:p>
    <w:p w14:paraId="3C4EDC83" w14:textId="77777777" w:rsidR="008875AC" w:rsidRDefault="008875AC" w:rsidP="00CB6208">
      <w:pPr>
        <w:pStyle w:val="Brdtekst"/>
        <w:jc w:val="both"/>
        <w:rPr>
          <w:rFonts w:ascii="Times New Roman" w:hAnsi="Times New Roman"/>
          <w:bCs/>
          <w:sz w:val="24"/>
          <w:lang w:val="en-US"/>
        </w:rPr>
      </w:pPr>
    </w:p>
    <w:p w14:paraId="386E65EE" w14:textId="77777777" w:rsidR="008875AC" w:rsidRDefault="008875AC" w:rsidP="00CB6208">
      <w:pPr>
        <w:pStyle w:val="Brdtekst"/>
        <w:jc w:val="both"/>
        <w:rPr>
          <w:rFonts w:ascii="Times New Roman" w:hAnsi="Times New Roman"/>
          <w:bCs/>
          <w:sz w:val="24"/>
          <w:lang w:val="en-US"/>
        </w:rPr>
      </w:pPr>
    </w:p>
    <w:p w14:paraId="7E493B37" w14:textId="5A6E4B80" w:rsidR="008875AC" w:rsidRPr="00AD2ACB" w:rsidRDefault="008875AC" w:rsidP="008875AC">
      <w:pPr>
        <w:spacing w:after="200" w:line="276" w:lineRule="auto"/>
        <w:jc w:val="center"/>
        <w:rPr>
          <w:b/>
          <w:sz w:val="22"/>
          <w:szCs w:val="22"/>
          <w:lang w:val="en-US"/>
        </w:rPr>
      </w:pPr>
      <w:r>
        <w:rPr>
          <w:b/>
          <w:sz w:val="22"/>
          <w:szCs w:val="22"/>
          <w:lang w:val="en-US"/>
        </w:rPr>
        <w:t>Requirement 2</w:t>
      </w:r>
      <w:r w:rsidR="00AB2737">
        <w:rPr>
          <w:b/>
          <w:sz w:val="22"/>
          <w:szCs w:val="22"/>
          <w:lang w:val="en-US"/>
        </w:rPr>
        <w:t>4</w:t>
      </w:r>
    </w:p>
    <w:p w14:paraId="5A71B26D" w14:textId="77777777" w:rsidR="008875AC" w:rsidRDefault="008875AC" w:rsidP="008875AC">
      <w:pPr>
        <w:jc w:val="center"/>
        <w:rPr>
          <w:b/>
          <w:sz w:val="19"/>
          <w:szCs w:val="19"/>
          <w:lang w:val="en-US"/>
        </w:rPr>
      </w:pPr>
      <w:r>
        <w:rPr>
          <w:b/>
          <w:sz w:val="19"/>
          <w:szCs w:val="19"/>
          <w:lang w:val="en-US"/>
        </w:rPr>
        <w:t>Automated</w:t>
      </w:r>
      <w:r w:rsidRPr="008875AC">
        <w:rPr>
          <w:b/>
          <w:sz w:val="19"/>
          <w:szCs w:val="19"/>
          <w:lang w:val="en-US"/>
        </w:rPr>
        <w:t xml:space="preserve"> min</w:t>
      </w:r>
      <w:r>
        <w:rPr>
          <w:b/>
          <w:sz w:val="19"/>
          <w:szCs w:val="19"/>
          <w:lang w:val="en-US"/>
        </w:rPr>
        <w:t>eralogy</w:t>
      </w:r>
      <w:r w:rsidRPr="008875AC">
        <w:rPr>
          <w:b/>
          <w:sz w:val="19"/>
          <w:szCs w:val="19"/>
          <w:lang w:val="en-US"/>
        </w:rPr>
        <w:t xml:space="preserve"> based on optical or CL images</w:t>
      </w:r>
    </w:p>
    <w:p w14:paraId="56D6ECC4" w14:textId="77777777" w:rsidR="008875AC" w:rsidRPr="008875AC" w:rsidRDefault="008875AC" w:rsidP="008875AC">
      <w:pPr>
        <w:jc w:val="center"/>
        <w:rPr>
          <w:b/>
          <w:lang w:val="en-GB"/>
        </w:rPr>
      </w:pPr>
    </w:p>
    <w:p w14:paraId="0E460DFF" w14:textId="2A96706B" w:rsidR="008875AC" w:rsidRPr="00AD2ACB" w:rsidRDefault="008875AC" w:rsidP="008875AC">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8875AC">
        <w:rPr>
          <w:sz w:val="19"/>
          <w:szCs w:val="19"/>
          <w:lang w:val="en-US"/>
        </w:rPr>
        <w:t>The tenderer provides automated mineralogy software that is able to do mineral mapping from other images as a basis than BSE images.</w:t>
      </w:r>
      <w:r w:rsidRPr="00CB6208">
        <w:rPr>
          <w:sz w:val="19"/>
          <w:szCs w:val="19"/>
          <w:lang w:val="en-US"/>
        </w:rPr>
        <w:t xml:space="preserve">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use of other types of images for mineral mapping</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2</w:t>
      </w:r>
      <w:r w:rsidR="00AB2737">
        <w:rPr>
          <w:b/>
          <w:sz w:val="19"/>
          <w:szCs w:val="19"/>
          <w:lang w:val="en-US"/>
        </w:rPr>
        <w:t>4</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3093AD9B" w14:textId="1FA061D9" w:rsidR="008875AC" w:rsidRPr="00AD2ACB" w:rsidRDefault="00E829E6" w:rsidP="008875AC">
      <w:pPr>
        <w:pStyle w:val="Brdtekst"/>
        <w:jc w:val="both"/>
        <w:rPr>
          <w:rFonts w:ascii="Times New Roman" w:hAnsi="Times New Roman"/>
          <w:bCs/>
          <w:sz w:val="24"/>
          <w:lang w:val="en-US"/>
        </w:rPr>
      </w:pPr>
      <w:r w:rsidRPr="00E829E6">
        <w:rPr>
          <w:rFonts w:ascii="Times New Roman" w:hAnsi="Times New Roman"/>
          <w:b/>
          <w:sz w:val="24"/>
          <w:lang w:val="en-US"/>
        </w:rPr>
        <w:t xml:space="preserve">Automated mineralogy based on optical or CL images </w:t>
      </w:r>
      <w:r w:rsidR="008875AC"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008875AC" w:rsidRPr="00AD2ACB">
        <w:rPr>
          <w:rFonts w:ascii="Times New Roman" w:hAnsi="Times New Roman"/>
          <w:bCs/>
          <w:sz w:val="24"/>
          <w:lang w:val="en-US"/>
        </w:rPr>
        <w:t xml:space="preserve">] </w:t>
      </w:r>
    </w:p>
    <w:p w14:paraId="2C77CF1A" w14:textId="77777777" w:rsidR="008875AC" w:rsidRPr="00AD2ACB" w:rsidRDefault="008875AC" w:rsidP="00CB6208">
      <w:pPr>
        <w:pStyle w:val="Brdtekst"/>
        <w:jc w:val="both"/>
        <w:rPr>
          <w:rFonts w:ascii="Times New Roman" w:hAnsi="Times New Roman"/>
          <w:bCs/>
          <w:sz w:val="24"/>
          <w:lang w:val="en-US"/>
        </w:rPr>
      </w:pPr>
    </w:p>
    <w:p w14:paraId="0B50F057" w14:textId="77777777" w:rsidR="00E829E6" w:rsidRDefault="00E829E6" w:rsidP="00E829E6">
      <w:pPr>
        <w:spacing w:after="200" w:line="276" w:lineRule="auto"/>
        <w:jc w:val="center"/>
        <w:rPr>
          <w:b/>
          <w:sz w:val="22"/>
          <w:szCs w:val="22"/>
          <w:lang w:val="en-US"/>
        </w:rPr>
      </w:pPr>
    </w:p>
    <w:p w14:paraId="3B20EF8E" w14:textId="77777777" w:rsidR="00E829E6" w:rsidRDefault="00E829E6" w:rsidP="00E829E6">
      <w:pPr>
        <w:spacing w:after="200" w:line="276" w:lineRule="auto"/>
        <w:jc w:val="center"/>
        <w:rPr>
          <w:b/>
          <w:sz w:val="22"/>
          <w:szCs w:val="22"/>
          <w:lang w:val="en-US"/>
        </w:rPr>
      </w:pPr>
    </w:p>
    <w:p w14:paraId="7992EC08" w14:textId="77777777" w:rsidR="00E829E6" w:rsidRDefault="00E829E6" w:rsidP="00E829E6">
      <w:pPr>
        <w:spacing w:after="200" w:line="276" w:lineRule="auto"/>
        <w:jc w:val="center"/>
        <w:rPr>
          <w:b/>
          <w:sz w:val="22"/>
          <w:szCs w:val="22"/>
          <w:lang w:val="en-US"/>
        </w:rPr>
      </w:pPr>
    </w:p>
    <w:p w14:paraId="1475D9C2" w14:textId="19800ACE" w:rsidR="00E829E6" w:rsidRPr="00AD2ACB" w:rsidRDefault="00E829E6" w:rsidP="00E829E6">
      <w:pPr>
        <w:spacing w:after="200" w:line="276" w:lineRule="auto"/>
        <w:jc w:val="center"/>
        <w:rPr>
          <w:b/>
          <w:sz w:val="22"/>
          <w:szCs w:val="22"/>
          <w:lang w:val="en-US"/>
        </w:rPr>
      </w:pPr>
      <w:r>
        <w:rPr>
          <w:b/>
          <w:sz w:val="22"/>
          <w:szCs w:val="22"/>
          <w:lang w:val="en-US"/>
        </w:rPr>
        <w:t>Requirement 2</w:t>
      </w:r>
      <w:r w:rsidR="00AB2737">
        <w:rPr>
          <w:b/>
          <w:sz w:val="22"/>
          <w:szCs w:val="22"/>
          <w:lang w:val="en-US"/>
        </w:rPr>
        <w:t>5</w:t>
      </w:r>
    </w:p>
    <w:p w14:paraId="082F9BDB" w14:textId="77777777" w:rsidR="00E829E6" w:rsidRPr="00E829E6" w:rsidRDefault="00E829E6" w:rsidP="00E829E6">
      <w:pPr>
        <w:jc w:val="center"/>
        <w:rPr>
          <w:b/>
          <w:sz w:val="19"/>
          <w:szCs w:val="19"/>
          <w:lang w:val="en-US"/>
        </w:rPr>
      </w:pPr>
      <w:r>
        <w:rPr>
          <w:b/>
          <w:sz w:val="19"/>
          <w:szCs w:val="19"/>
          <w:lang w:val="en-US"/>
        </w:rPr>
        <w:t>Integrated images:</w:t>
      </w:r>
      <w:r w:rsidRPr="00E829E6">
        <w:rPr>
          <w:b/>
          <w:sz w:val="19"/>
          <w:szCs w:val="19"/>
          <w:lang w:val="en-US"/>
        </w:rPr>
        <w:t xml:space="preserve"> BSE, optical, CL</w:t>
      </w:r>
    </w:p>
    <w:p w14:paraId="257AD2C3" w14:textId="77777777" w:rsidR="00E829E6" w:rsidRPr="008875AC" w:rsidRDefault="00E829E6" w:rsidP="00E829E6">
      <w:pPr>
        <w:jc w:val="center"/>
        <w:rPr>
          <w:b/>
          <w:lang w:val="en-GB"/>
        </w:rPr>
      </w:pPr>
    </w:p>
    <w:p w14:paraId="73F45123" w14:textId="0F94A8F6" w:rsidR="00E829E6" w:rsidRPr="00AD2ACB" w:rsidRDefault="00E829E6" w:rsidP="00E829E6">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E829E6">
        <w:rPr>
          <w:sz w:val="19"/>
          <w:szCs w:val="19"/>
          <w:lang w:val="en-US"/>
        </w:rPr>
        <w:t xml:space="preserve">The automated mineralogy software or any other offered software should be able to combine different kind </w:t>
      </w:r>
      <w:r>
        <w:rPr>
          <w:sz w:val="19"/>
          <w:szCs w:val="19"/>
          <w:lang w:val="en-US"/>
        </w:rPr>
        <w:t>of images</w:t>
      </w:r>
      <w:r w:rsidRPr="00E829E6">
        <w:rPr>
          <w:sz w:val="19"/>
          <w:szCs w:val="19"/>
          <w:lang w:val="en-US"/>
        </w:rPr>
        <w:t xml:space="preserve">.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combination of different types of images for mineral mapping</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2</w:t>
      </w:r>
      <w:r w:rsidR="00AB2737">
        <w:rPr>
          <w:b/>
          <w:sz w:val="19"/>
          <w:szCs w:val="19"/>
          <w:lang w:val="en-US"/>
        </w:rPr>
        <w:t>5</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7ED9A4CC" w14:textId="24DAAEA0" w:rsidR="00E829E6" w:rsidRPr="00AD2ACB" w:rsidRDefault="00E829E6" w:rsidP="00E829E6">
      <w:pPr>
        <w:pStyle w:val="Brdtekst"/>
        <w:jc w:val="both"/>
        <w:rPr>
          <w:rFonts w:ascii="Times New Roman" w:hAnsi="Times New Roman"/>
          <w:bCs/>
          <w:sz w:val="24"/>
          <w:lang w:val="en-US"/>
        </w:rPr>
      </w:pPr>
      <w:r w:rsidRPr="00E829E6">
        <w:rPr>
          <w:rFonts w:ascii="Times New Roman" w:hAnsi="Times New Roman"/>
          <w:b/>
          <w:sz w:val="24"/>
          <w:lang w:val="en-US"/>
        </w:rPr>
        <w:t xml:space="preserve">Integrated images: BSE, optical, CL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7E941453" w14:textId="77777777" w:rsidR="00CB6208" w:rsidRDefault="00CB6208" w:rsidP="00CB6208">
      <w:pPr>
        <w:rPr>
          <w:lang w:val="en-US"/>
        </w:rPr>
      </w:pPr>
    </w:p>
    <w:p w14:paraId="4883BEE3" w14:textId="77777777" w:rsidR="0006260C" w:rsidRDefault="0006260C" w:rsidP="00E829E6">
      <w:pPr>
        <w:spacing w:after="200" w:line="276" w:lineRule="auto"/>
        <w:jc w:val="center"/>
        <w:rPr>
          <w:b/>
          <w:sz w:val="22"/>
          <w:szCs w:val="22"/>
          <w:lang w:val="en-US"/>
        </w:rPr>
      </w:pPr>
    </w:p>
    <w:p w14:paraId="013EE8CE" w14:textId="77777777" w:rsidR="0006260C" w:rsidRDefault="0006260C" w:rsidP="00E829E6">
      <w:pPr>
        <w:spacing w:after="200" w:line="276" w:lineRule="auto"/>
        <w:jc w:val="center"/>
        <w:rPr>
          <w:b/>
          <w:sz w:val="22"/>
          <w:szCs w:val="22"/>
          <w:lang w:val="en-US"/>
        </w:rPr>
      </w:pPr>
    </w:p>
    <w:p w14:paraId="11DCBBDA" w14:textId="78CFA133" w:rsidR="00E829E6" w:rsidRPr="00AD2ACB" w:rsidRDefault="00E829E6" w:rsidP="00E829E6">
      <w:pPr>
        <w:spacing w:after="200" w:line="276" w:lineRule="auto"/>
        <w:jc w:val="center"/>
        <w:rPr>
          <w:b/>
          <w:sz w:val="22"/>
          <w:szCs w:val="22"/>
          <w:lang w:val="en-US"/>
        </w:rPr>
      </w:pPr>
      <w:r>
        <w:rPr>
          <w:b/>
          <w:sz w:val="22"/>
          <w:szCs w:val="22"/>
          <w:lang w:val="en-US"/>
        </w:rPr>
        <w:t>Requirement 2</w:t>
      </w:r>
      <w:r w:rsidR="00AB2737">
        <w:rPr>
          <w:b/>
          <w:sz w:val="22"/>
          <w:szCs w:val="22"/>
          <w:lang w:val="en-US"/>
        </w:rPr>
        <w:t>6</w:t>
      </w:r>
    </w:p>
    <w:p w14:paraId="5C1F4BDF" w14:textId="77777777" w:rsidR="00E829E6" w:rsidRPr="00E829E6" w:rsidRDefault="00E829E6" w:rsidP="00E829E6">
      <w:pPr>
        <w:jc w:val="center"/>
        <w:rPr>
          <w:b/>
          <w:sz w:val="19"/>
          <w:szCs w:val="19"/>
          <w:lang w:val="en-US"/>
        </w:rPr>
      </w:pPr>
      <w:r>
        <w:rPr>
          <w:b/>
          <w:sz w:val="19"/>
          <w:szCs w:val="19"/>
          <w:lang w:val="en-US"/>
        </w:rPr>
        <w:t>Integrated software solution</w:t>
      </w:r>
    </w:p>
    <w:p w14:paraId="37AE9443" w14:textId="77777777" w:rsidR="00E829E6" w:rsidRPr="008875AC" w:rsidRDefault="00E829E6" w:rsidP="00E829E6">
      <w:pPr>
        <w:jc w:val="center"/>
        <w:rPr>
          <w:b/>
          <w:lang w:val="en-GB"/>
        </w:rPr>
      </w:pPr>
    </w:p>
    <w:p w14:paraId="3F7A978C" w14:textId="3E35EAF4" w:rsidR="00E829E6" w:rsidRPr="00AD2ACB" w:rsidRDefault="00E829E6" w:rsidP="00E829E6">
      <w:pPr>
        <w:spacing w:after="200" w:line="276" w:lineRule="auto"/>
        <w:jc w:val="left"/>
        <w:rPr>
          <w:b/>
          <w:sz w:val="19"/>
          <w:szCs w:val="19"/>
          <w:lang w:val="en-US"/>
        </w:rPr>
      </w:pPr>
      <w:r w:rsidRPr="00AD2ACB">
        <w:rPr>
          <w:sz w:val="19"/>
          <w:szCs w:val="19"/>
          <w:lang w:val="en-US"/>
        </w:rPr>
        <w:t>Quality parameter used in the evaluation of tenderer’s offer</w:t>
      </w:r>
      <w:r>
        <w:rPr>
          <w:sz w:val="19"/>
          <w:szCs w:val="19"/>
          <w:lang w:val="en-US"/>
        </w:rPr>
        <w:t>.</w:t>
      </w:r>
      <w:r w:rsidRPr="005F4890">
        <w:rPr>
          <w:lang w:val="en-US"/>
        </w:rPr>
        <w:t xml:space="preserve"> </w:t>
      </w:r>
      <w:r w:rsidRPr="00E829E6">
        <w:rPr>
          <w:sz w:val="19"/>
          <w:szCs w:val="19"/>
          <w:lang w:val="en-US"/>
        </w:rPr>
        <w:t xml:space="preserve">The tenderer provides an automated mineralogy software that combines quantitative analysis of polished sections with separated grains and mineral mapping of </w:t>
      </w:r>
      <w:proofErr w:type="spellStart"/>
      <w:r w:rsidRPr="00E829E6">
        <w:rPr>
          <w:sz w:val="19"/>
          <w:szCs w:val="19"/>
          <w:lang w:val="en-US"/>
        </w:rPr>
        <w:t>neighbouring</w:t>
      </w:r>
      <w:proofErr w:type="spellEnd"/>
      <w:r w:rsidRPr="00E829E6">
        <w:rPr>
          <w:sz w:val="19"/>
          <w:szCs w:val="19"/>
          <w:lang w:val="en-US"/>
        </w:rPr>
        <w:t xml:space="preserve"> grains in one program.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integration of quantitative analyses on loose grains and touching grains</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2.2, Requirement 2</w:t>
      </w:r>
      <w:r w:rsidR="00AB2737">
        <w:rPr>
          <w:b/>
          <w:sz w:val="19"/>
          <w:szCs w:val="19"/>
          <w:lang w:val="en-US"/>
        </w:rPr>
        <w:t>6</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5D149B17" w14:textId="642E1078" w:rsidR="00E829E6" w:rsidRPr="00AD2ACB" w:rsidRDefault="00E829E6" w:rsidP="00E829E6">
      <w:pPr>
        <w:pStyle w:val="Brdtekst"/>
        <w:jc w:val="both"/>
        <w:rPr>
          <w:rFonts w:ascii="Times New Roman" w:hAnsi="Times New Roman"/>
          <w:bCs/>
          <w:sz w:val="24"/>
          <w:lang w:val="en-US"/>
        </w:rPr>
      </w:pPr>
      <w:r>
        <w:rPr>
          <w:rFonts w:ascii="Times New Roman" w:hAnsi="Times New Roman"/>
          <w:b/>
          <w:sz w:val="24"/>
          <w:lang w:val="en-US"/>
        </w:rPr>
        <w:t>Integrated software solution</w:t>
      </w:r>
      <w:r w:rsidRPr="00E829E6">
        <w:rPr>
          <w:rFonts w:ascii="Times New Roman" w:hAnsi="Times New Roman"/>
          <w:b/>
          <w:sz w:val="24"/>
          <w:lang w:val="en-US"/>
        </w:rPr>
        <w:t xml:space="preserve"> </w:t>
      </w:r>
      <w:r w:rsidRPr="00AD2ACB">
        <w:rPr>
          <w:rFonts w:ascii="Times New Roman" w:hAnsi="Times New Roman"/>
          <w:bCs/>
          <w:sz w:val="24"/>
          <w:lang w:val="en-US"/>
        </w:rPr>
        <w:t>[</w:t>
      </w:r>
      <w:r w:rsidR="0006260C"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0006260C"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7A8EBB43" w14:textId="77777777" w:rsidR="00E829E6" w:rsidRDefault="00E829E6" w:rsidP="00E829E6">
      <w:pPr>
        <w:rPr>
          <w:lang w:val="en-US"/>
        </w:rPr>
      </w:pPr>
    </w:p>
    <w:p w14:paraId="50B2E77C" w14:textId="77777777" w:rsidR="00E829E6" w:rsidRDefault="00E829E6" w:rsidP="00E829E6">
      <w:pPr>
        <w:rPr>
          <w:lang w:val="en-US"/>
        </w:rPr>
      </w:pPr>
    </w:p>
    <w:p w14:paraId="7A675A7B" w14:textId="77777777" w:rsidR="00BA4A75" w:rsidRDefault="00BA4A75" w:rsidP="00E829E6">
      <w:pPr>
        <w:rPr>
          <w:lang w:val="en-US"/>
        </w:rPr>
      </w:pPr>
    </w:p>
    <w:p w14:paraId="2FE70661" w14:textId="77777777" w:rsidR="006C6A88" w:rsidRPr="004A0B0D" w:rsidRDefault="006C6A88" w:rsidP="00E829E6">
      <w:pPr>
        <w:rPr>
          <w:lang w:val="en-US"/>
        </w:rPr>
      </w:pPr>
    </w:p>
    <w:p w14:paraId="4CEC9666" w14:textId="77777777" w:rsidR="00E829E6" w:rsidRPr="004A0B0D" w:rsidRDefault="00E829E6" w:rsidP="00E829E6">
      <w:pPr>
        <w:rPr>
          <w:lang w:val="en-US"/>
        </w:rPr>
      </w:pPr>
    </w:p>
    <w:p w14:paraId="2B5294C2" w14:textId="77777777" w:rsidR="00E829E6" w:rsidRPr="00AD2ACB" w:rsidRDefault="00E829E6" w:rsidP="00E829E6">
      <w:pPr>
        <w:spacing w:after="200" w:line="276" w:lineRule="auto"/>
        <w:jc w:val="center"/>
        <w:rPr>
          <w:b/>
          <w:sz w:val="22"/>
          <w:szCs w:val="22"/>
          <w:lang w:val="en-US"/>
        </w:rPr>
      </w:pPr>
      <w:r>
        <w:rPr>
          <w:b/>
          <w:sz w:val="22"/>
          <w:szCs w:val="22"/>
          <w:lang w:val="en-US"/>
        </w:rPr>
        <w:t>Collaboration criterion</w:t>
      </w:r>
    </w:p>
    <w:p w14:paraId="1A2197D1" w14:textId="116269F2" w:rsidR="00E829E6" w:rsidRPr="00AD2ACB" w:rsidRDefault="00E829E6" w:rsidP="00E829E6">
      <w:pPr>
        <w:spacing w:after="200" w:line="276" w:lineRule="auto"/>
        <w:jc w:val="left"/>
        <w:rPr>
          <w:b/>
          <w:sz w:val="19"/>
          <w:szCs w:val="19"/>
          <w:lang w:val="en-US"/>
        </w:rPr>
      </w:pPr>
      <w:r>
        <w:rPr>
          <w:sz w:val="19"/>
          <w:szCs w:val="19"/>
          <w:lang w:val="en-US"/>
        </w:rPr>
        <w:t>P</w:t>
      </w:r>
      <w:r w:rsidRPr="00AD2ACB">
        <w:rPr>
          <w:sz w:val="19"/>
          <w:szCs w:val="19"/>
          <w:lang w:val="en-US"/>
        </w:rPr>
        <w:t>arameter used in the evaluation of tenderer’s offer</w:t>
      </w:r>
      <w:r>
        <w:rPr>
          <w:sz w:val="19"/>
          <w:szCs w:val="19"/>
          <w:lang w:val="en-US"/>
        </w:rPr>
        <w:t>.</w:t>
      </w:r>
      <w:r w:rsidRPr="005F4890">
        <w:rPr>
          <w:lang w:val="en-US"/>
        </w:rPr>
        <w:t xml:space="preserve"> </w:t>
      </w:r>
      <w:r w:rsidRPr="00E829E6">
        <w:rPr>
          <w:sz w:val="19"/>
          <w:szCs w:val="19"/>
          <w:lang w:val="en-US"/>
        </w:rPr>
        <w:t xml:space="preserve">If tenderer is able to provide a plan for further updates and development of the delivered software after the delivery, this should be described. Tenderer should also indicate whether it is possible to establish cooperation regarding customers’ suggestions for changes of the software during the </w:t>
      </w:r>
      <w:r w:rsidRPr="00606FD3">
        <w:rPr>
          <w:sz w:val="19"/>
          <w:szCs w:val="19"/>
          <w:lang w:val="en-US"/>
        </w:rPr>
        <w:t>contract period,</w:t>
      </w:r>
      <w:r w:rsidRPr="00E829E6">
        <w:rPr>
          <w:sz w:val="19"/>
          <w:szCs w:val="19"/>
          <w:lang w:val="en-US"/>
        </w:rPr>
        <w:t xml:space="preserve"> as well as inform of the conditions for such cooperation. </w:t>
      </w:r>
      <w:r w:rsidRPr="00AD2ACB">
        <w:rPr>
          <w:sz w:val="19"/>
          <w:szCs w:val="19"/>
          <w:lang w:val="en-US"/>
        </w:rPr>
        <w:t xml:space="preserve">Further </w:t>
      </w:r>
      <w:r w:rsidR="00606FD3">
        <w:rPr>
          <w:sz w:val="19"/>
          <w:szCs w:val="19"/>
          <w:lang w:val="en-US"/>
        </w:rPr>
        <w:t>documentation</w:t>
      </w:r>
      <w:r w:rsidRPr="00AD2ACB">
        <w:rPr>
          <w:sz w:val="19"/>
          <w:szCs w:val="19"/>
          <w:lang w:val="en-US"/>
        </w:rPr>
        <w:t xml:space="preserve"> regarding </w:t>
      </w:r>
      <w:r>
        <w:rPr>
          <w:sz w:val="19"/>
          <w:szCs w:val="19"/>
          <w:lang w:val="en-US"/>
        </w:rPr>
        <w:t>the pr</w:t>
      </w:r>
      <w:r w:rsidR="00606FD3">
        <w:rPr>
          <w:sz w:val="19"/>
          <w:szCs w:val="19"/>
          <w:lang w:val="en-US"/>
        </w:rPr>
        <w:t>o</w:t>
      </w:r>
      <w:r>
        <w:rPr>
          <w:sz w:val="19"/>
          <w:szCs w:val="19"/>
          <w:lang w:val="en-US"/>
        </w:rPr>
        <w:t>posed collaboration</w:t>
      </w:r>
      <w:r w:rsidRPr="00AD2ACB">
        <w:rPr>
          <w:sz w:val="19"/>
          <w:szCs w:val="19"/>
          <w:lang w:val="en-US"/>
        </w:rPr>
        <w:t xml:space="preserve"> can be given here, </w:t>
      </w:r>
      <w:r w:rsidRPr="00AD2ACB">
        <w:rPr>
          <w:b/>
          <w:sz w:val="19"/>
          <w:szCs w:val="19"/>
          <w:lang w:val="en-US"/>
        </w:rPr>
        <w:t xml:space="preserve">cf. </w:t>
      </w:r>
      <w:r>
        <w:rPr>
          <w:b/>
          <w:sz w:val="19"/>
          <w:szCs w:val="19"/>
          <w:lang w:val="en-US"/>
        </w:rPr>
        <w:t>Appendix 1</w:t>
      </w:r>
      <w:r w:rsidRPr="00AD2ACB">
        <w:rPr>
          <w:b/>
          <w:sz w:val="19"/>
          <w:szCs w:val="19"/>
          <w:lang w:val="en-US"/>
        </w:rPr>
        <w:t>, para</w:t>
      </w:r>
      <w:r>
        <w:rPr>
          <w:b/>
          <w:sz w:val="19"/>
          <w:szCs w:val="19"/>
          <w:lang w:val="en-US"/>
        </w:rPr>
        <w:t>graph 3</w:t>
      </w:r>
      <w:r w:rsidRPr="00AD2ACB">
        <w:rPr>
          <w:b/>
          <w:sz w:val="19"/>
          <w:szCs w:val="19"/>
          <w:lang w:val="en-US"/>
        </w:rPr>
        <w:t xml:space="preserve">. </w:t>
      </w:r>
      <w:r>
        <w:rPr>
          <w:sz w:val="19"/>
          <w:szCs w:val="19"/>
          <w:lang w:val="en-US"/>
        </w:rPr>
        <w:t xml:space="preserve">Maximum length, including Figures: </w:t>
      </w:r>
      <w:r w:rsidRPr="009433C3">
        <w:rPr>
          <w:b/>
          <w:sz w:val="19"/>
          <w:szCs w:val="19"/>
          <w:lang w:val="en-US"/>
        </w:rPr>
        <w:t>1 A4 page</w:t>
      </w:r>
      <w:r w:rsidRPr="00AD2ACB">
        <w:rPr>
          <w:sz w:val="19"/>
          <w:szCs w:val="19"/>
          <w:lang w:val="en-US"/>
        </w:rPr>
        <w:t>.</w:t>
      </w:r>
      <w:r w:rsidRPr="00AD2ACB">
        <w:rPr>
          <w:szCs w:val="18"/>
          <w:lang w:val="en-GB"/>
        </w:rPr>
        <w:br/>
      </w:r>
    </w:p>
    <w:p w14:paraId="15C9EF64" w14:textId="2B139C98" w:rsidR="00E829E6" w:rsidRPr="00AD2ACB" w:rsidRDefault="00E829E6" w:rsidP="00E829E6">
      <w:pPr>
        <w:pStyle w:val="Brdtekst"/>
        <w:jc w:val="both"/>
        <w:rPr>
          <w:rFonts w:ascii="Times New Roman" w:hAnsi="Times New Roman"/>
          <w:bCs/>
          <w:sz w:val="24"/>
          <w:lang w:val="en-US"/>
        </w:rPr>
      </w:pPr>
      <w:r>
        <w:rPr>
          <w:rFonts w:ascii="Times New Roman" w:hAnsi="Times New Roman"/>
          <w:b/>
          <w:sz w:val="24"/>
          <w:lang w:val="en-US"/>
        </w:rPr>
        <w:t>Integrated software solution</w:t>
      </w:r>
      <w:r w:rsidRPr="00E829E6">
        <w:rPr>
          <w:rFonts w:ascii="Times New Roman" w:hAnsi="Times New Roman"/>
          <w:b/>
          <w:sz w:val="24"/>
          <w:lang w:val="en-US"/>
        </w:rPr>
        <w:t xml:space="preserve"> </w:t>
      </w:r>
      <w:r w:rsidRPr="00AD2ACB">
        <w:rPr>
          <w:rFonts w:ascii="Times New Roman" w:hAnsi="Times New Roman"/>
          <w:bCs/>
          <w:sz w:val="24"/>
          <w:lang w:val="en-US"/>
        </w:rPr>
        <w:t>[</w:t>
      </w:r>
      <w:r w:rsidRPr="00AD2ACB">
        <w:rPr>
          <w:rFonts w:ascii="Times New Roman" w:hAnsi="Times New Roman"/>
          <w:bCs/>
          <w:sz w:val="24"/>
          <w:highlight w:val="yellow"/>
          <w:lang w:val="en-US"/>
        </w:rPr>
        <w:t>enter d</w:t>
      </w:r>
      <w:r w:rsidR="0006260C">
        <w:rPr>
          <w:rFonts w:ascii="Times New Roman" w:hAnsi="Times New Roman"/>
          <w:bCs/>
          <w:sz w:val="24"/>
          <w:highlight w:val="yellow"/>
          <w:lang w:val="en-US"/>
        </w:rPr>
        <w:t>ocumenta</w:t>
      </w:r>
      <w:r w:rsidRPr="00AD2ACB">
        <w:rPr>
          <w:rFonts w:ascii="Times New Roman" w:hAnsi="Times New Roman"/>
          <w:bCs/>
          <w:sz w:val="24"/>
          <w:highlight w:val="yellow"/>
          <w:lang w:val="en-US"/>
        </w:rPr>
        <w:t>tion</w:t>
      </w:r>
      <w:r w:rsidRPr="00AD2ACB">
        <w:rPr>
          <w:rFonts w:ascii="Times New Roman" w:hAnsi="Times New Roman"/>
          <w:bCs/>
          <w:sz w:val="24"/>
          <w:lang w:val="en-US"/>
        </w:rPr>
        <w:t xml:space="preserve">] </w:t>
      </w:r>
    </w:p>
    <w:p w14:paraId="439B45A5" w14:textId="77777777" w:rsidR="003D3910" w:rsidRDefault="003D3910" w:rsidP="003D3910">
      <w:pPr>
        <w:spacing w:after="200" w:line="276" w:lineRule="auto"/>
        <w:jc w:val="center"/>
        <w:rPr>
          <w:b/>
          <w:sz w:val="22"/>
          <w:szCs w:val="22"/>
          <w:lang w:val="en-US"/>
        </w:rPr>
      </w:pPr>
    </w:p>
    <w:p w14:paraId="62A8F689" w14:textId="77777777" w:rsidR="003D3910" w:rsidRDefault="003D3910" w:rsidP="003D3910">
      <w:pPr>
        <w:spacing w:after="200" w:line="276" w:lineRule="auto"/>
        <w:jc w:val="center"/>
        <w:rPr>
          <w:b/>
          <w:sz w:val="22"/>
          <w:szCs w:val="22"/>
          <w:lang w:val="en-US"/>
        </w:rPr>
      </w:pPr>
    </w:p>
    <w:p w14:paraId="7CB78BF0" w14:textId="77777777" w:rsidR="007E02E8" w:rsidRDefault="007E02E8" w:rsidP="003D3910">
      <w:pPr>
        <w:spacing w:after="200" w:line="276" w:lineRule="auto"/>
        <w:jc w:val="center"/>
        <w:rPr>
          <w:b/>
          <w:sz w:val="22"/>
          <w:szCs w:val="22"/>
          <w:lang w:val="en-US"/>
        </w:rPr>
      </w:pPr>
    </w:p>
    <w:p w14:paraId="569409C7" w14:textId="77777777" w:rsidR="007E02E8" w:rsidRDefault="007E02E8" w:rsidP="003D3910">
      <w:pPr>
        <w:spacing w:after="200" w:line="276" w:lineRule="auto"/>
        <w:jc w:val="center"/>
        <w:rPr>
          <w:b/>
          <w:sz w:val="22"/>
          <w:szCs w:val="22"/>
          <w:lang w:val="en-US"/>
        </w:rPr>
      </w:pPr>
    </w:p>
    <w:sectPr w:rsidR="007E02E8">
      <w:head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2BE3D" w15:done="0"/>
  <w15:commentEx w15:paraId="39791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F0A4" w14:textId="77777777" w:rsidR="00744083" w:rsidRDefault="00744083" w:rsidP="0023568F">
      <w:r>
        <w:separator/>
      </w:r>
    </w:p>
  </w:endnote>
  <w:endnote w:type="continuationSeparator" w:id="0">
    <w:p w14:paraId="4FDFF521" w14:textId="77777777" w:rsidR="00744083" w:rsidRDefault="00744083" w:rsidP="0023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1166" w14:textId="77777777" w:rsidR="00744083" w:rsidRDefault="00744083" w:rsidP="0023568F">
      <w:r>
        <w:separator/>
      </w:r>
    </w:p>
  </w:footnote>
  <w:footnote w:type="continuationSeparator" w:id="0">
    <w:p w14:paraId="4526576A" w14:textId="77777777" w:rsidR="00744083" w:rsidRDefault="00744083" w:rsidP="0023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4B1C" w14:textId="4131192C" w:rsidR="00744083" w:rsidRPr="001B6C65" w:rsidRDefault="0030023E" w:rsidP="0030023E">
    <w:pPr>
      <w:pStyle w:val="Sidefod"/>
      <w:rPr>
        <w:sz w:val="20"/>
        <w:lang w:val="en-US"/>
      </w:rPr>
    </w:pPr>
    <w:r>
      <w:rPr>
        <w:sz w:val="20"/>
        <w:lang w:val="en-US"/>
      </w:rPr>
      <w:t>EUTS 2017/S 071-134374</w:t>
    </w:r>
    <w:r>
      <w:rPr>
        <w:sz w:val="20"/>
        <w:lang w:val="en-US"/>
      </w:rPr>
      <w:tab/>
    </w:r>
    <w:r>
      <w:rPr>
        <w:sz w:val="20"/>
        <w:lang w:val="en-US"/>
      </w:rPr>
      <w:tab/>
    </w:r>
    <w:r w:rsidR="00744083" w:rsidRPr="001B6C65">
      <w:rPr>
        <w:sz w:val="20"/>
        <w:lang w:val="en-US"/>
      </w:rPr>
      <w:t>Competitive requirements - TEMPLATES</w:t>
    </w:r>
  </w:p>
  <w:p w14:paraId="376775DF" w14:textId="139F80C2" w:rsidR="00744083" w:rsidRPr="001B6C65" w:rsidRDefault="0030023E" w:rsidP="0023568F">
    <w:pPr>
      <w:pStyle w:val="Sidefod"/>
      <w:jc w:val="right"/>
      <w:rPr>
        <w:sz w:val="20"/>
        <w:lang w:val="en-US"/>
      </w:rPr>
    </w:pPr>
    <w:r>
      <w:rPr>
        <w:sz w:val="20"/>
        <w:lang w:val="en-US"/>
      </w:rPr>
      <w:t>2017-04723</w:t>
    </w:r>
    <w:r w:rsidR="00744083" w:rsidRPr="001B6C65">
      <w:rPr>
        <w:sz w:val="20"/>
        <w:lang w:val="en-US"/>
      </w:rPr>
      <w:tab/>
    </w:r>
    <w:r w:rsidR="00744083" w:rsidRPr="001B6C65">
      <w:rPr>
        <w:sz w:val="20"/>
        <w:lang w:val="en-US"/>
      </w:rPr>
      <w:tab/>
      <w:t xml:space="preserve">Purchase of a new SEM </w:t>
    </w:r>
  </w:p>
  <w:p w14:paraId="1721B9DD" w14:textId="77777777" w:rsidR="00744083" w:rsidRPr="001B6C65" w:rsidRDefault="00744083" w:rsidP="0023568F">
    <w:pPr>
      <w:pStyle w:val="Sidefod"/>
      <w:jc w:val="right"/>
      <w:rPr>
        <w:sz w:val="20"/>
        <w:lang w:val="en-US"/>
      </w:rPr>
    </w:pPr>
    <w:r w:rsidRPr="001B6C65">
      <w:rPr>
        <w:sz w:val="20"/>
        <w:lang w:val="en-US"/>
      </w:rPr>
      <w:t xml:space="preserve">with automated mineralogy software </w:t>
    </w:r>
  </w:p>
  <w:p w14:paraId="03E42290" w14:textId="77777777" w:rsidR="00744083" w:rsidRPr="001B6C65" w:rsidRDefault="00744083" w:rsidP="0023568F">
    <w:pPr>
      <w:pStyle w:val="Sidefod"/>
      <w:jc w:val="right"/>
      <w:rPr>
        <w:rStyle w:val="InitialStyle"/>
        <w:sz w:val="20"/>
        <w:lang w:val="en-GB"/>
      </w:rPr>
    </w:pPr>
    <w:r w:rsidRPr="001B6C65">
      <w:rPr>
        <w:sz w:val="20"/>
        <w:lang w:val="en-US"/>
      </w:rPr>
      <w:tab/>
    </w:r>
    <w:r w:rsidRPr="001B6C65">
      <w:rPr>
        <w:sz w:val="20"/>
        <w:lang w:val="en-US"/>
      </w:rPr>
      <w:tab/>
    </w:r>
    <w:r w:rsidRPr="001B6C65">
      <w:rPr>
        <w:rStyle w:val="InitialStyle"/>
        <w:sz w:val="20"/>
        <w:lang w:val="en-US"/>
      </w:rPr>
      <w:t>GEUS J.no. 046-0016</w:t>
    </w:r>
  </w:p>
  <w:p w14:paraId="620EA888" w14:textId="77777777" w:rsidR="00744083" w:rsidRPr="0023568F" w:rsidRDefault="00744083">
    <w:pPr>
      <w:pStyle w:val="Sidehoved"/>
      <w:rPr>
        <w:lang w:val="en-GB"/>
      </w:rPr>
    </w:pPr>
  </w:p>
  <w:p w14:paraId="6764486A" w14:textId="77777777" w:rsidR="00744083" w:rsidRPr="0023568F" w:rsidRDefault="00744083">
    <w:pPr>
      <w:pStyle w:val="Sidehove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4C"/>
    <w:multiLevelType w:val="hybridMultilevel"/>
    <w:tmpl w:val="79E6E006"/>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C580A"/>
    <w:multiLevelType w:val="hybridMultilevel"/>
    <w:tmpl w:val="77022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DC1980"/>
    <w:multiLevelType w:val="hybridMultilevel"/>
    <w:tmpl w:val="1FE61242"/>
    <w:lvl w:ilvl="0" w:tplc="0B4A8CE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56C03"/>
    <w:multiLevelType w:val="hybridMultilevel"/>
    <w:tmpl w:val="190AFEF4"/>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2E5B8D"/>
    <w:multiLevelType w:val="hybridMultilevel"/>
    <w:tmpl w:val="093EDA46"/>
    <w:lvl w:ilvl="0" w:tplc="0B4A8CE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E7581"/>
    <w:multiLevelType w:val="hybridMultilevel"/>
    <w:tmpl w:val="CE02D05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E454954"/>
    <w:multiLevelType w:val="hybridMultilevel"/>
    <w:tmpl w:val="85CC47DA"/>
    <w:lvl w:ilvl="0" w:tplc="5FDAB3F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B5D65"/>
    <w:multiLevelType w:val="hybridMultilevel"/>
    <w:tmpl w:val="50123112"/>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C4B9E"/>
    <w:multiLevelType w:val="hybridMultilevel"/>
    <w:tmpl w:val="425C1C04"/>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0CA16BD"/>
    <w:multiLevelType w:val="hybridMultilevel"/>
    <w:tmpl w:val="5D423948"/>
    <w:lvl w:ilvl="0" w:tplc="C526D9CE">
      <w:numFmt w:val="bullet"/>
      <w:lvlText w:val="•"/>
      <w:lvlJc w:val="left"/>
      <w:pPr>
        <w:ind w:left="930" w:hanging="57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7C4E36"/>
    <w:multiLevelType w:val="hybridMultilevel"/>
    <w:tmpl w:val="889664A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37C796D"/>
    <w:multiLevelType w:val="hybridMultilevel"/>
    <w:tmpl w:val="3C06075C"/>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D0D0318"/>
    <w:multiLevelType w:val="hybridMultilevel"/>
    <w:tmpl w:val="A5FE9EEC"/>
    <w:lvl w:ilvl="0" w:tplc="5FDAB3F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BD1EBA"/>
    <w:multiLevelType w:val="hybridMultilevel"/>
    <w:tmpl w:val="EF2A9F52"/>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41D69FC"/>
    <w:multiLevelType w:val="hybridMultilevel"/>
    <w:tmpl w:val="92265B2C"/>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9E255D9"/>
    <w:multiLevelType w:val="hybridMultilevel"/>
    <w:tmpl w:val="6888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56CD9"/>
    <w:multiLevelType w:val="hybridMultilevel"/>
    <w:tmpl w:val="D638A472"/>
    <w:lvl w:ilvl="0" w:tplc="102A5978">
      <w:numFmt w:val="bullet"/>
      <w:lvlText w:val="•"/>
      <w:lvlJc w:val="left"/>
      <w:pPr>
        <w:ind w:left="930" w:hanging="57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AC28D3"/>
    <w:multiLevelType w:val="hybridMultilevel"/>
    <w:tmpl w:val="211A3E90"/>
    <w:lvl w:ilvl="0" w:tplc="F39EAC3A">
      <w:numFmt w:val="bullet"/>
      <w:lvlText w:val="•"/>
      <w:lvlJc w:val="left"/>
      <w:pPr>
        <w:ind w:left="930" w:hanging="570"/>
      </w:pPr>
      <w:rPr>
        <w:rFonts w:ascii="Times New Roman" w:eastAsia="Times New Roman" w:hAnsi="Times New Roman" w:cs="Times New Roman" w:hint="default"/>
        <w:sz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2"/>
  </w:num>
  <w:num w:numId="6">
    <w:abstractNumId w:val="16"/>
  </w:num>
  <w:num w:numId="7">
    <w:abstractNumId w:val="7"/>
  </w:num>
  <w:num w:numId="8">
    <w:abstractNumId w:val="0"/>
  </w:num>
  <w:num w:numId="9">
    <w:abstractNumId w:val="1"/>
  </w:num>
  <w:num w:numId="10">
    <w:abstractNumId w:val="5"/>
  </w:num>
  <w:num w:numId="11">
    <w:abstractNumId w:val="11"/>
  </w:num>
  <w:num w:numId="12">
    <w:abstractNumId w:val="13"/>
  </w:num>
  <w:num w:numId="13">
    <w:abstractNumId w:val="8"/>
  </w:num>
  <w:num w:numId="14">
    <w:abstractNumId w:val="17"/>
  </w:num>
  <w:num w:numId="15">
    <w:abstractNumId w:val="14"/>
  </w:num>
  <w:num w:numId="16">
    <w:abstractNumId w:val="3"/>
  </w:num>
  <w:num w:numId="17">
    <w:abstractNumId w:val="10"/>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bel, Rikke">
    <w15:presenceInfo w15:providerId="AD" w15:userId="S-1-5-21-173102327-461848822-24515486-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0D"/>
    <w:rsid w:val="0006260C"/>
    <w:rsid w:val="000813DD"/>
    <w:rsid w:val="00083EBF"/>
    <w:rsid w:val="000920C1"/>
    <w:rsid w:val="00102B49"/>
    <w:rsid w:val="001B6C65"/>
    <w:rsid w:val="0023568F"/>
    <w:rsid w:val="00292EAB"/>
    <w:rsid w:val="002F4B20"/>
    <w:rsid w:val="002F6A72"/>
    <w:rsid w:val="0030023E"/>
    <w:rsid w:val="003D3910"/>
    <w:rsid w:val="00472A17"/>
    <w:rsid w:val="004A0B0D"/>
    <w:rsid w:val="004B7D6E"/>
    <w:rsid w:val="005F4890"/>
    <w:rsid w:val="00606FD3"/>
    <w:rsid w:val="0066349D"/>
    <w:rsid w:val="006C6A88"/>
    <w:rsid w:val="00744083"/>
    <w:rsid w:val="00780AAC"/>
    <w:rsid w:val="007E02E8"/>
    <w:rsid w:val="007E3B62"/>
    <w:rsid w:val="00836061"/>
    <w:rsid w:val="008875AC"/>
    <w:rsid w:val="00976191"/>
    <w:rsid w:val="00A734E6"/>
    <w:rsid w:val="00AB2737"/>
    <w:rsid w:val="00B438E1"/>
    <w:rsid w:val="00BA4A75"/>
    <w:rsid w:val="00CB6208"/>
    <w:rsid w:val="00CD0189"/>
    <w:rsid w:val="00CD2BB0"/>
    <w:rsid w:val="00D83064"/>
    <w:rsid w:val="00DE4A2D"/>
    <w:rsid w:val="00DF56AF"/>
    <w:rsid w:val="00E247E6"/>
    <w:rsid w:val="00E54A14"/>
    <w:rsid w:val="00E829E6"/>
    <w:rsid w:val="00EA0D5B"/>
    <w:rsid w:val="00FE2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8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4A0B0D"/>
    <w:pPr>
      <w:tabs>
        <w:tab w:val="clear" w:pos="567"/>
        <w:tab w:val="clear" w:pos="1134"/>
        <w:tab w:val="clear" w:pos="1701"/>
      </w:tabs>
      <w:overflowPunct/>
      <w:autoSpaceDE/>
      <w:autoSpaceDN/>
      <w:adjustRightInd/>
      <w:spacing w:after="120" w:line="240" w:lineRule="atLeast"/>
      <w:jc w:val="left"/>
      <w:textAlignment w:val="auto"/>
    </w:pPr>
    <w:rPr>
      <w:rFonts w:ascii="Verdana" w:hAnsi="Verdana"/>
      <w:bCs w:val="0"/>
      <w:sz w:val="18"/>
      <w:szCs w:val="24"/>
    </w:rPr>
  </w:style>
  <w:style w:type="character" w:customStyle="1" w:styleId="BrdtekstTegn">
    <w:name w:val="Brødtekst Tegn"/>
    <w:basedOn w:val="Standardskrifttypeiafsnit"/>
    <w:link w:val="Brdtekst"/>
    <w:rsid w:val="004A0B0D"/>
    <w:rPr>
      <w:rFonts w:ascii="Verdana" w:eastAsia="Times New Roman" w:hAnsi="Verdana" w:cs="Times New Roman"/>
      <w:sz w:val="18"/>
      <w:szCs w:val="24"/>
      <w:lang w:eastAsia="da-DK"/>
    </w:rPr>
  </w:style>
  <w:style w:type="paragraph" w:styleId="Sidehoved">
    <w:name w:val="header"/>
    <w:basedOn w:val="Normal"/>
    <w:link w:val="SidehovedTegn"/>
    <w:uiPriority w:val="99"/>
    <w:unhideWhenUsed/>
    <w:rsid w:val="0023568F"/>
    <w:pPr>
      <w:tabs>
        <w:tab w:val="clear" w:pos="567"/>
        <w:tab w:val="clear" w:pos="1134"/>
        <w:tab w:val="clear" w:pos="1701"/>
        <w:tab w:val="center" w:pos="4819"/>
        <w:tab w:val="right" w:pos="9638"/>
      </w:tabs>
    </w:pPr>
  </w:style>
  <w:style w:type="character" w:customStyle="1" w:styleId="SidehovedTegn">
    <w:name w:val="Sidehoved Tegn"/>
    <w:basedOn w:val="Standardskrifttypeiafsnit"/>
    <w:link w:val="Sidehoved"/>
    <w:uiPriority w:val="99"/>
    <w:rsid w:val="0023568F"/>
    <w:rPr>
      <w:rFonts w:ascii="Times New Roman" w:eastAsia="Times New Roman" w:hAnsi="Times New Roman" w:cs="Times New Roman"/>
      <w:bCs/>
      <w:sz w:val="23"/>
      <w:szCs w:val="20"/>
      <w:lang w:eastAsia="da-DK"/>
    </w:rPr>
  </w:style>
  <w:style w:type="paragraph" w:styleId="Sidefod">
    <w:name w:val="footer"/>
    <w:basedOn w:val="Normal"/>
    <w:link w:val="SidefodTegn"/>
    <w:unhideWhenUsed/>
    <w:rsid w:val="0023568F"/>
    <w:pPr>
      <w:tabs>
        <w:tab w:val="clear" w:pos="567"/>
        <w:tab w:val="clear" w:pos="1134"/>
        <w:tab w:val="clear" w:pos="1701"/>
        <w:tab w:val="center" w:pos="4819"/>
        <w:tab w:val="right" w:pos="9638"/>
      </w:tabs>
    </w:pPr>
  </w:style>
  <w:style w:type="character" w:customStyle="1" w:styleId="SidefodTegn">
    <w:name w:val="Sidefod Tegn"/>
    <w:basedOn w:val="Standardskrifttypeiafsnit"/>
    <w:link w:val="Sidefod"/>
    <w:rsid w:val="0023568F"/>
    <w:rPr>
      <w:rFonts w:ascii="Times New Roman" w:eastAsia="Times New Roman" w:hAnsi="Times New Roman" w:cs="Times New Roman"/>
      <w:bCs/>
      <w:sz w:val="23"/>
      <w:szCs w:val="20"/>
      <w:lang w:eastAsia="da-DK"/>
    </w:rPr>
  </w:style>
  <w:style w:type="paragraph" w:styleId="Markeringsbobletekst">
    <w:name w:val="Balloon Text"/>
    <w:basedOn w:val="Normal"/>
    <w:link w:val="MarkeringsbobletekstTegn"/>
    <w:uiPriority w:val="99"/>
    <w:semiHidden/>
    <w:unhideWhenUsed/>
    <w:rsid w:val="002356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68F"/>
    <w:rPr>
      <w:rFonts w:ascii="Tahoma" w:eastAsia="Times New Roman" w:hAnsi="Tahoma" w:cs="Tahoma"/>
      <w:bCs/>
      <w:sz w:val="16"/>
      <w:szCs w:val="16"/>
      <w:lang w:eastAsia="da-DK"/>
    </w:rPr>
  </w:style>
  <w:style w:type="character" w:customStyle="1" w:styleId="InitialStyle">
    <w:name w:val="InitialStyle"/>
    <w:rsid w:val="0023568F"/>
    <w:rPr>
      <w:rFonts w:ascii="Times New Roman" w:hAnsi="Times New Roman" w:cs="Times New Roman" w:hint="default"/>
      <w:color w:val="auto"/>
      <w:spacing w:val="0"/>
      <w:sz w:val="24"/>
    </w:rPr>
  </w:style>
  <w:style w:type="table" w:styleId="Tabel-Gitter">
    <w:name w:val="Table Grid"/>
    <w:basedOn w:val="Tabel-Normal"/>
    <w:rsid w:val="00081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E1"/>
    <w:pPr>
      <w:ind w:left="720"/>
      <w:contextualSpacing/>
    </w:pPr>
  </w:style>
  <w:style w:type="character" w:styleId="Kommentarhenvisning">
    <w:name w:val="annotation reference"/>
    <w:basedOn w:val="Standardskrifttypeiafsnit"/>
    <w:uiPriority w:val="99"/>
    <w:semiHidden/>
    <w:unhideWhenUsed/>
    <w:rsid w:val="00836061"/>
    <w:rPr>
      <w:sz w:val="16"/>
      <w:szCs w:val="16"/>
    </w:rPr>
  </w:style>
  <w:style w:type="paragraph" w:styleId="Kommentartekst">
    <w:name w:val="annotation text"/>
    <w:basedOn w:val="Normal"/>
    <w:link w:val="KommentartekstTegn"/>
    <w:uiPriority w:val="99"/>
    <w:semiHidden/>
    <w:unhideWhenUsed/>
    <w:rsid w:val="00836061"/>
    <w:rPr>
      <w:sz w:val="20"/>
    </w:rPr>
  </w:style>
  <w:style w:type="character" w:customStyle="1" w:styleId="KommentartekstTegn">
    <w:name w:val="Kommentartekst Tegn"/>
    <w:basedOn w:val="Standardskrifttypeiafsnit"/>
    <w:link w:val="Kommentartekst"/>
    <w:uiPriority w:val="99"/>
    <w:semiHidden/>
    <w:rsid w:val="00836061"/>
    <w:rPr>
      <w:rFonts w:ascii="Times New Roman" w:eastAsia="Times New Roman" w:hAnsi="Times New Roman"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836061"/>
    <w:rPr>
      <w:b/>
    </w:rPr>
  </w:style>
  <w:style w:type="character" w:customStyle="1" w:styleId="KommentaremneTegn">
    <w:name w:val="Kommentaremne Tegn"/>
    <w:basedOn w:val="KommentartekstTegn"/>
    <w:link w:val="Kommentaremne"/>
    <w:uiPriority w:val="99"/>
    <w:semiHidden/>
    <w:rsid w:val="00836061"/>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8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4A0B0D"/>
    <w:pPr>
      <w:tabs>
        <w:tab w:val="clear" w:pos="567"/>
        <w:tab w:val="clear" w:pos="1134"/>
        <w:tab w:val="clear" w:pos="1701"/>
      </w:tabs>
      <w:overflowPunct/>
      <w:autoSpaceDE/>
      <w:autoSpaceDN/>
      <w:adjustRightInd/>
      <w:spacing w:after="120" w:line="240" w:lineRule="atLeast"/>
      <w:jc w:val="left"/>
      <w:textAlignment w:val="auto"/>
    </w:pPr>
    <w:rPr>
      <w:rFonts w:ascii="Verdana" w:hAnsi="Verdana"/>
      <w:bCs w:val="0"/>
      <w:sz w:val="18"/>
      <w:szCs w:val="24"/>
    </w:rPr>
  </w:style>
  <w:style w:type="character" w:customStyle="1" w:styleId="BrdtekstTegn">
    <w:name w:val="Brødtekst Tegn"/>
    <w:basedOn w:val="Standardskrifttypeiafsnit"/>
    <w:link w:val="Brdtekst"/>
    <w:rsid w:val="004A0B0D"/>
    <w:rPr>
      <w:rFonts w:ascii="Verdana" w:eastAsia="Times New Roman" w:hAnsi="Verdana" w:cs="Times New Roman"/>
      <w:sz w:val="18"/>
      <w:szCs w:val="24"/>
      <w:lang w:eastAsia="da-DK"/>
    </w:rPr>
  </w:style>
  <w:style w:type="paragraph" w:styleId="Sidehoved">
    <w:name w:val="header"/>
    <w:basedOn w:val="Normal"/>
    <w:link w:val="SidehovedTegn"/>
    <w:uiPriority w:val="99"/>
    <w:unhideWhenUsed/>
    <w:rsid w:val="0023568F"/>
    <w:pPr>
      <w:tabs>
        <w:tab w:val="clear" w:pos="567"/>
        <w:tab w:val="clear" w:pos="1134"/>
        <w:tab w:val="clear" w:pos="1701"/>
        <w:tab w:val="center" w:pos="4819"/>
        <w:tab w:val="right" w:pos="9638"/>
      </w:tabs>
    </w:pPr>
  </w:style>
  <w:style w:type="character" w:customStyle="1" w:styleId="SidehovedTegn">
    <w:name w:val="Sidehoved Tegn"/>
    <w:basedOn w:val="Standardskrifttypeiafsnit"/>
    <w:link w:val="Sidehoved"/>
    <w:uiPriority w:val="99"/>
    <w:rsid w:val="0023568F"/>
    <w:rPr>
      <w:rFonts w:ascii="Times New Roman" w:eastAsia="Times New Roman" w:hAnsi="Times New Roman" w:cs="Times New Roman"/>
      <w:bCs/>
      <w:sz w:val="23"/>
      <w:szCs w:val="20"/>
      <w:lang w:eastAsia="da-DK"/>
    </w:rPr>
  </w:style>
  <w:style w:type="paragraph" w:styleId="Sidefod">
    <w:name w:val="footer"/>
    <w:basedOn w:val="Normal"/>
    <w:link w:val="SidefodTegn"/>
    <w:unhideWhenUsed/>
    <w:rsid w:val="0023568F"/>
    <w:pPr>
      <w:tabs>
        <w:tab w:val="clear" w:pos="567"/>
        <w:tab w:val="clear" w:pos="1134"/>
        <w:tab w:val="clear" w:pos="1701"/>
        <w:tab w:val="center" w:pos="4819"/>
        <w:tab w:val="right" w:pos="9638"/>
      </w:tabs>
    </w:pPr>
  </w:style>
  <w:style w:type="character" w:customStyle="1" w:styleId="SidefodTegn">
    <w:name w:val="Sidefod Tegn"/>
    <w:basedOn w:val="Standardskrifttypeiafsnit"/>
    <w:link w:val="Sidefod"/>
    <w:rsid w:val="0023568F"/>
    <w:rPr>
      <w:rFonts w:ascii="Times New Roman" w:eastAsia="Times New Roman" w:hAnsi="Times New Roman" w:cs="Times New Roman"/>
      <w:bCs/>
      <w:sz w:val="23"/>
      <w:szCs w:val="20"/>
      <w:lang w:eastAsia="da-DK"/>
    </w:rPr>
  </w:style>
  <w:style w:type="paragraph" w:styleId="Markeringsbobletekst">
    <w:name w:val="Balloon Text"/>
    <w:basedOn w:val="Normal"/>
    <w:link w:val="MarkeringsbobletekstTegn"/>
    <w:uiPriority w:val="99"/>
    <w:semiHidden/>
    <w:unhideWhenUsed/>
    <w:rsid w:val="002356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68F"/>
    <w:rPr>
      <w:rFonts w:ascii="Tahoma" w:eastAsia="Times New Roman" w:hAnsi="Tahoma" w:cs="Tahoma"/>
      <w:bCs/>
      <w:sz w:val="16"/>
      <w:szCs w:val="16"/>
      <w:lang w:eastAsia="da-DK"/>
    </w:rPr>
  </w:style>
  <w:style w:type="character" w:customStyle="1" w:styleId="InitialStyle">
    <w:name w:val="InitialStyle"/>
    <w:rsid w:val="0023568F"/>
    <w:rPr>
      <w:rFonts w:ascii="Times New Roman" w:hAnsi="Times New Roman" w:cs="Times New Roman" w:hint="default"/>
      <w:color w:val="auto"/>
      <w:spacing w:val="0"/>
      <w:sz w:val="24"/>
    </w:rPr>
  </w:style>
  <w:style w:type="table" w:styleId="Tabel-Gitter">
    <w:name w:val="Table Grid"/>
    <w:basedOn w:val="Tabel-Normal"/>
    <w:rsid w:val="00081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E1"/>
    <w:pPr>
      <w:ind w:left="720"/>
      <w:contextualSpacing/>
    </w:pPr>
  </w:style>
  <w:style w:type="character" w:styleId="Kommentarhenvisning">
    <w:name w:val="annotation reference"/>
    <w:basedOn w:val="Standardskrifttypeiafsnit"/>
    <w:uiPriority w:val="99"/>
    <w:semiHidden/>
    <w:unhideWhenUsed/>
    <w:rsid w:val="00836061"/>
    <w:rPr>
      <w:sz w:val="16"/>
      <w:szCs w:val="16"/>
    </w:rPr>
  </w:style>
  <w:style w:type="paragraph" w:styleId="Kommentartekst">
    <w:name w:val="annotation text"/>
    <w:basedOn w:val="Normal"/>
    <w:link w:val="KommentartekstTegn"/>
    <w:uiPriority w:val="99"/>
    <w:semiHidden/>
    <w:unhideWhenUsed/>
    <w:rsid w:val="00836061"/>
    <w:rPr>
      <w:sz w:val="20"/>
    </w:rPr>
  </w:style>
  <w:style w:type="character" w:customStyle="1" w:styleId="KommentartekstTegn">
    <w:name w:val="Kommentartekst Tegn"/>
    <w:basedOn w:val="Standardskrifttypeiafsnit"/>
    <w:link w:val="Kommentartekst"/>
    <w:uiPriority w:val="99"/>
    <w:semiHidden/>
    <w:rsid w:val="00836061"/>
    <w:rPr>
      <w:rFonts w:ascii="Times New Roman" w:eastAsia="Times New Roman" w:hAnsi="Times New Roman"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836061"/>
    <w:rPr>
      <w:b/>
    </w:rPr>
  </w:style>
  <w:style w:type="character" w:customStyle="1" w:styleId="KommentaremneTegn">
    <w:name w:val="Kommentaremne Tegn"/>
    <w:basedOn w:val="KommentartekstTegn"/>
    <w:link w:val="Kommentaremne"/>
    <w:uiPriority w:val="99"/>
    <w:semiHidden/>
    <w:rsid w:val="00836061"/>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892">
      <w:bodyDiv w:val="1"/>
      <w:marLeft w:val="0"/>
      <w:marRight w:val="0"/>
      <w:marTop w:val="0"/>
      <w:marBottom w:val="0"/>
      <w:divBdr>
        <w:top w:val="none" w:sz="0" w:space="0" w:color="auto"/>
        <w:left w:val="none" w:sz="0" w:space="0" w:color="auto"/>
        <w:bottom w:val="none" w:sz="0" w:space="0" w:color="auto"/>
        <w:right w:val="none" w:sz="0" w:space="0" w:color="auto"/>
      </w:divBdr>
    </w:div>
    <w:div w:id="159275059">
      <w:bodyDiv w:val="1"/>
      <w:marLeft w:val="0"/>
      <w:marRight w:val="0"/>
      <w:marTop w:val="0"/>
      <w:marBottom w:val="0"/>
      <w:divBdr>
        <w:top w:val="none" w:sz="0" w:space="0" w:color="auto"/>
        <w:left w:val="none" w:sz="0" w:space="0" w:color="auto"/>
        <w:bottom w:val="none" w:sz="0" w:space="0" w:color="auto"/>
        <w:right w:val="none" w:sz="0" w:space="0" w:color="auto"/>
      </w:divBdr>
    </w:div>
    <w:div w:id="377826996">
      <w:bodyDiv w:val="1"/>
      <w:marLeft w:val="0"/>
      <w:marRight w:val="0"/>
      <w:marTop w:val="0"/>
      <w:marBottom w:val="0"/>
      <w:divBdr>
        <w:top w:val="none" w:sz="0" w:space="0" w:color="auto"/>
        <w:left w:val="none" w:sz="0" w:space="0" w:color="auto"/>
        <w:bottom w:val="none" w:sz="0" w:space="0" w:color="auto"/>
        <w:right w:val="none" w:sz="0" w:space="0" w:color="auto"/>
      </w:divBdr>
    </w:div>
    <w:div w:id="1127620805">
      <w:bodyDiv w:val="1"/>
      <w:marLeft w:val="0"/>
      <w:marRight w:val="0"/>
      <w:marTop w:val="0"/>
      <w:marBottom w:val="0"/>
      <w:divBdr>
        <w:top w:val="none" w:sz="0" w:space="0" w:color="auto"/>
        <w:left w:val="none" w:sz="0" w:space="0" w:color="auto"/>
        <w:bottom w:val="none" w:sz="0" w:space="0" w:color="auto"/>
        <w:right w:val="none" w:sz="0" w:space="0" w:color="auto"/>
      </w:divBdr>
    </w:div>
    <w:div w:id="13094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51B73F99E5554AAA04520DC86758F5" ma:contentTypeVersion="1" ma:contentTypeDescription="Opret et nyt dokument." ma:contentTypeScope="" ma:versionID="552397441c8671967cc85416eaa53a41">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B6519-9E56-410D-BA57-62ADE4237166}"/>
</file>

<file path=customXml/itemProps2.xml><?xml version="1.0" encoding="utf-8"?>
<ds:datastoreItem xmlns:ds="http://schemas.openxmlformats.org/officeDocument/2006/customXml" ds:itemID="{E9CB19D7-F5DC-4283-B1E0-D08E24D6ED0D}"/>
</file>

<file path=customXml/itemProps3.xml><?xml version="1.0" encoding="utf-8"?>
<ds:datastoreItem xmlns:ds="http://schemas.openxmlformats.org/officeDocument/2006/customXml" ds:itemID="{ACC4A054-F045-41C4-B33A-68F459A92791}"/>
</file>

<file path=customXml/itemProps4.xml><?xml version="1.0" encoding="utf-8"?>
<ds:datastoreItem xmlns:ds="http://schemas.openxmlformats.org/officeDocument/2006/customXml" ds:itemID="{B3D7BF4B-03C4-4F82-A03A-D2B57A1DE7CA}"/>
</file>

<file path=docProps/app.xml><?xml version="1.0" encoding="utf-8"?>
<Properties xmlns="http://schemas.openxmlformats.org/officeDocument/2006/extended-properties" xmlns:vt="http://schemas.openxmlformats.org/officeDocument/2006/docPropsVTypes">
  <Template>4DED314</Template>
  <TotalTime>34</TotalTime>
  <Pages>10</Pages>
  <Words>1961</Words>
  <Characters>11968</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GEUS</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Keulen, Nynke</dc:creator>
  <cp:lastModifiedBy>Keulen, Nynke</cp:lastModifiedBy>
  <cp:revision>6</cp:revision>
  <dcterms:created xsi:type="dcterms:W3CDTF">2017-03-24T09:06:00Z</dcterms:created>
  <dcterms:modified xsi:type="dcterms:W3CDTF">2017-04-11T12:19:00Z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0x0101009451B73F99E5554AAA04520DC86758F5</vt:lpwstr>
  </property>
</Properties>
</file>